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EDE44" w14:textId="311D7F2B" w:rsidR="001C121C" w:rsidRPr="0033027D" w:rsidRDefault="001C121C" w:rsidP="001C121C">
      <w:pPr>
        <w:pStyle w:val="CRCoverPage"/>
        <w:tabs>
          <w:tab w:val="right" w:pos="9639"/>
        </w:tabs>
        <w:spacing w:after="0"/>
        <w:rPr>
          <w:b/>
          <w:noProof/>
          <w:sz w:val="24"/>
          <w:lang w:eastAsia="ja-JP"/>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94-e-Bis</w:t>
      </w:r>
      <w:r w:rsidRPr="0033027D">
        <w:rPr>
          <w:b/>
          <w:noProof/>
          <w:sz w:val="24"/>
        </w:rPr>
        <w:tab/>
      </w:r>
      <w:r w:rsidRPr="00FA5152">
        <w:rPr>
          <w:b/>
          <w:noProof/>
          <w:sz w:val="24"/>
        </w:rPr>
        <w:t>R4-20</w:t>
      </w:r>
      <w:r w:rsidR="000403A1">
        <w:rPr>
          <w:b/>
          <w:noProof/>
          <w:sz w:val="24"/>
        </w:rPr>
        <w:t>0</w:t>
      </w:r>
      <w:r w:rsidR="009034C7">
        <w:rPr>
          <w:b/>
          <w:noProof/>
          <w:sz w:val="24"/>
        </w:rPr>
        <w:t>4992</w:t>
      </w:r>
      <w:bookmarkStart w:id="1" w:name="_GoBack"/>
      <w:bookmarkEnd w:id="1"/>
    </w:p>
    <w:p w14:paraId="41F1BF9B" w14:textId="77777777" w:rsidR="001C121C" w:rsidRPr="0010618D" w:rsidRDefault="001C121C" w:rsidP="001C121C">
      <w:pPr>
        <w:spacing w:after="60"/>
        <w:ind w:left="1985" w:hanging="1985"/>
        <w:rPr>
          <w:rFonts w:ascii="Arial" w:hAnsi="Arial" w:cs="Arial"/>
          <w:bCs/>
        </w:rPr>
      </w:pPr>
      <w:r>
        <w:rPr>
          <w:rFonts w:ascii="Arial" w:hAnsi="Arial" w:cs="Arial"/>
          <w:b/>
          <w:sz w:val="24"/>
        </w:rPr>
        <w:t>Electronic Meeting</w:t>
      </w:r>
      <w:r w:rsidRPr="00766B19">
        <w:rPr>
          <w:rFonts w:ascii="Arial" w:hAnsi="Arial" w:cs="Arial"/>
          <w:b/>
          <w:sz w:val="24"/>
        </w:rPr>
        <w:t xml:space="preserve">, </w:t>
      </w:r>
      <w:r w:rsidRPr="0001038D">
        <w:rPr>
          <w:rFonts w:ascii="Arial" w:hAnsi="Arial" w:cs="Arial"/>
          <w:b/>
          <w:sz w:val="24"/>
        </w:rPr>
        <w:t>20 – 30 Apr., 2020</w:t>
      </w:r>
      <w:r>
        <w:rPr>
          <w:rFonts w:ascii="Arial" w:hAnsi="Arial" w:cs="Arial"/>
          <w:b/>
          <w:sz w:val="24"/>
        </w:rPr>
        <w:br/>
      </w:r>
    </w:p>
    <w:p w14:paraId="725067A2" w14:textId="5583F3A9" w:rsidR="001C121C" w:rsidRPr="005E4466" w:rsidRDefault="001C121C" w:rsidP="001C121C">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Pr>
          <w:rFonts w:ascii="Arial" w:hAnsi="Arial" w:cs="Arial"/>
          <w:b/>
          <w:lang w:eastAsia="zh-CN"/>
        </w:rPr>
        <w:t>Discussion on beam correspondence enhancement</w:t>
      </w:r>
    </w:p>
    <w:p w14:paraId="11A4B940" w14:textId="77777777" w:rsidR="001C121C" w:rsidRPr="005E4466" w:rsidRDefault="001C121C" w:rsidP="001C121C">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Pr>
          <w:rFonts w:ascii="Arial" w:hAnsi="Arial" w:cs="Arial"/>
          <w:b/>
        </w:rPr>
        <w:t>Samsung</w:t>
      </w:r>
    </w:p>
    <w:p w14:paraId="7763886A" w14:textId="58153AE6" w:rsidR="001C121C" w:rsidRDefault="001C121C" w:rsidP="001C121C">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FF27AB">
        <w:rPr>
          <w:rFonts w:ascii="Arial" w:hAnsi="Arial" w:cs="Arial"/>
          <w:b/>
        </w:rPr>
        <w:t>6.14.1.2</w:t>
      </w:r>
    </w:p>
    <w:p w14:paraId="4075453E" w14:textId="77777777" w:rsidR="001C121C" w:rsidRPr="005E4466" w:rsidRDefault="001C121C" w:rsidP="001C121C">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Discussion</w:t>
      </w:r>
    </w:p>
    <w:p w14:paraId="6C4655B7" w14:textId="403C40D8"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256678D4" w14:textId="7C3B2174" w:rsidR="004A3319" w:rsidRDefault="009E2CA3" w:rsidP="004C0E60">
      <w:pPr>
        <w:pStyle w:val="BodyText"/>
      </w:pPr>
      <w:r>
        <w:rPr>
          <w:lang w:eastAsia="zh-CN"/>
        </w:rPr>
        <w:t>According to the discussion in RAN4#93 and RAN4#94e meeting</w:t>
      </w:r>
      <w:r w:rsidR="0060680F">
        <w:rPr>
          <w:rFonts w:hint="eastAsia"/>
          <w:lang w:eastAsia="zh-CN"/>
        </w:rPr>
        <w:t>s</w:t>
      </w:r>
      <w:r>
        <w:rPr>
          <w:lang w:eastAsia="zh-CN"/>
        </w:rPr>
        <w:t>, the main issue for SSB based BC is its feasibility; the main issue for CSI-RS based BC is finalization of side condition and the method to achieve “CSI-RS only” condition. In this contribution, we focus on</w:t>
      </w:r>
      <w:r w:rsidR="0060680F">
        <w:rPr>
          <w:lang w:eastAsia="zh-CN"/>
        </w:rPr>
        <w:t xml:space="preserve"> discussion of</w:t>
      </w:r>
      <w:r>
        <w:rPr>
          <w:lang w:eastAsia="zh-CN"/>
        </w:rPr>
        <w:t xml:space="preserve"> these open issues and our view is proposed. </w:t>
      </w:r>
      <w:r w:rsidR="0041726C">
        <w:rPr>
          <w:lang w:eastAsia="zh-CN"/>
        </w:rPr>
        <w:t xml:space="preserve">For BC bit-0 UE, there is controversial views between companies and our compromised solution is proposed. </w:t>
      </w:r>
    </w:p>
    <w:p w14:paraId="4B58E87B" w14:textId="77777777" w:rsidR="001B744F" w:rsidRPr="00101A9A" w:rsidRDefault="001B744F" w:rsidP="001B744F">
      <w:pPr>
        <w:pStyle w:val="Heading1"/>
        <w:keepLines/>
        <w:pBdr>
          <w:top w:val="single" w:sz="12" w:space="3" w:color="auto"/>
        </w:pBdr>
        <w:overflowPunct w:val="0"/>
        <w:autoSpaceDE w:val="0"/>
        <w:autoSpaceDN w:val="0"/>
        <w:adjustRightInd w:val="0"/>
        <w:spacing w:after="180"/>
        <w:ind w:left="360" w:right="0"/>
        <w:textAlignment w:val="baseline"/>
      </w:pPr>
      <w:r w:rsidRPr="00101A9A">
        <w:t>Discussion</w:t>
      </w:r>
    </w:p>
    <w:p w14:paraId="2C044D9D" w14:textId="7D4A8F8C" w:rsidR="004C0462" w:rsidRPr="004C0462" w:rsidRDefault="004C0E60" w:rsidP="004C0462">
      <w:pPr>
        <w:pStyle w:val="Heading2"/>
        <w:keepLines/>
        <w:spacing w:before="180" w:after="180"/>
        <w:ind w:right="0"/>
        <w:rPr>
          <w:b w:val="0"/>
          <w:sz w:val="32"/>
          <w:szCs w:val="32"/>
        </w:rPr>
      </w:pPr>
      <w:r>
        <w:rPr>
          <w:b w:val="0"/>
          <w:sz w:val="32"/>
          <w:szCs w:val="32"/>
        </w:rPr>
        <w:t>SSB based BC</w:t>
      </w:r>
    </w:p>
    <w:p w14:paraId="05284599" w14:textId="74D0BE83" w:rsidR="003B1C41" w:rsidRDefault="0089310B" w:rsidP="0060680F">
      <w:pPr>
        <w:pStyle w:val="BodyText"/>
        <w:rPr>
          <w:lang w:eastAsia="zh-CN"/>
        </w:rPr>
      </w:pPr>
      <w:r>
        <w:rPr>
          <w:rFonts w:hint="eastAsia"/>
          <w:lang w:eastAsia="zh-CN"/>
        </w:rPr>
        <w:t>I</w:t>
      </w:r>
      <w:r w:rsidR="00DD67AA">
        <w:rPr>
          <w:lang w:eastAsia="zh-CN"/>
        </w:rPr>
        <w:t xml:space="preserve">n </w:t>
      </w:r>
      <w:r>
        <w:rPr>
          <w:lang w:eastAsia="zh-CN"/>
        </w:rPr>
        <w:t>RAN</w:t>
      </w:r>
      <w:r>
        <w:rPr>
          <w:rFonts w:hint="eastAsia"/>
          <w:lang w:eastAsia="zh-CN"/>
        </w:rPr>
        <w:t>4</w:t>
      </w:r>
      <w:r w:rsidR="00DD67AA">
        <w:rPr>
          <w:lang w:eastAsia="zh-CN"/>
        </w:rPr>
        <w:t>#93</w:t>
      </w:r>
      <w:r>
        <w:rPr>
          <w:lang w:eastAsia="zh-CN"/>
        </w:rPr>
        <w:t xml:space="preserve"> meeting, </w:t>
      </w:r>
      <w:r w:rsidR="0060680F">
        <w:rPr>
          <w:lang w:eastAsia="zh-CN"/>
        </w:rPr>
        <w:t>it was</w:t>
      </w:r>
      <w:r w:rsidR="003B1C41">
        <w:rPr>
          <w:lang w:eastAsia="zh-CN"/>
        </w:rPr>
        <w:t xml:space="preserve"> addressed in WF [1] </w:t>
      </w:r>
      <w:r w:rsidR="0060680F">
        <w:rPr>
          <w:lang w:eastAsia="zh-CN"/>
        </w:rPr>
        <w:t>whether to specify</w:t>
      </w:r>
      <w:r w:rsidR="003B1C41">
        <w:rPr>
          <w:lang w:eastAsia="zh-CN"/>
        </w:rPr>
        <w:t xml:space="preserve"> SSB based B</w:t>
      </w:r>
      <w:r w:rsidR="00DD67AA">
        <w:rPr>
          <w:lang w:eastAsia="zh-CN"/>
        </w:rPr>
        <w:t xml:space="preserve">C </w:t>
      </w:r>
      <w:r w:rsidR="0060680F">
        <w:rPr>
          <w:lang w:eastAsia="zh-CN"/>
        </w:rPr>
        <w:t>or not depends on feasibility study. In RAN4#94e meeting, feasibility of SSB based BC was discussed but no consensus achieved. There was proposal to specify SSB based BC with relaxed requirements to MOP, as summarized in [2]</w:t>
      </w:r>
      <w:r w:rsidR="008D0C76">
        <w:rPr>
          <w:lang w:eastAsia="zh-CN"/>
        </w:rPr>
        <w:t xml:space="preserve"> which is not agreed but just noted:</w:t>
      </w:r>
    </w:p>
    <w:p w14:paraId="7F07CCDA" w14:textId="77777777" w:rsidR="00533D18" w:rsidRPr="00697DBD" w:rsidRDefault="00696BE1" w:rsidP="008D0C76">
      <w:pPr>
        <w:pStyle w:val="BodyText"/>
        <w:numPr>
          <w:ilvl w:val="1"/>
          <w:numId w:val="32"/>
        </w:numPr>
        <w:rPr>
          <w:i/>
          <w:lang w:eastAsia="zh-CN"/>
        </w:rPr>
      </w:pPr>
      <w:r w:rsidRPr="00697DBD">
        <w:rPr>
          <w:i/>
          <w:lang w:eastAsia="zh-CN"/>
        </w:rPr>
        <w:t>Alt 1-1: Is feasible with ∆p = 0 dB</w:t>
      </w:r>
    </w:p>
    <w:p w14:paraId="694AB2B7" w14:textId="77777777" w:rsidR="00533D18" w:rsidRPr="00697DBD" w:rsidRDefault="00696BE1" w:rsidP="008D0C76">
      <w:pPr>
        <w:pStyle w:val="BodyText"/>
        <w:numPr>
          <w:ilvl w:val="1"/>
          <w:numId w:val="32"/>
        </w:numPr>
        <w:rPr>
          <w:i/>
          <w:lang w:eastAsia="zh-CN"/>
        </w:rPr>
      </w:pPr>
      <w:r w:rsidRPr="00697DBD">
        <w:rPr>
          <w:i/>
          <w:lang w:eastAsia="zh-CN"/>
        </w:rPr>
        <w:t>Alt 1-2: Is feasible with 0 &lt; ∆p ≤ 3 dB</w:t>
      </w:r>
    </w:p>
    <w:p w14:paraId="71B7097E" w14:textId="77777777" w:rsidR="00533D18" w:rsidRPr="00697DBD" w:rsidRDefault="00696BE1" w:rsidP="008D0C76">
      <w:pPr>
        <w:pStyle w:val="BodyText"/>
        <w:numPr>
          <w:ilvl w:val="1"/>
          <w:numId w:val="32"/>
        </w:numPr>
        <w:rPr>
          <w:i/>
          <w:lang w:eastAsia="zh-CN"/>
        </w:rPr>
      </w:pPr>
      <w:r w:rsidRPr="00697DBD">
        <w:rPr>
          <w:i/>
          <w:lang w:eastAsia="zh-CN"/>
        </w:rPr>
        <w:t>Alt 1-3: Is feasible with 3 &lt; ∆p ≤ 5 dB</w:t>
      </w:r>
    </w:p>
    <w:p w14:paraId="15F42003" w14:textId="77777777" w:rsidR="00533D18" w:rsidRPr="00697DBD" w:rsidRDefault="00696BE1" w:rsidP="008D0C76">
      <w:pPr>
        <w:pStyle w:val="BodyText"/>
        <w:numPr>
          <w:ilvl w:val="1"/>
          <w:numId w:val="32"/>
        </w:numPr>
        <w:rPr>
          <w:i/>
          <w:lang w:eastAsia="zh-CN"/>
        </w:rPr>
      </w:pPr>
      <w:r w:rsidRPr="00697DBD">
        <w:rPr>
          <w:i/>
          <w:lang w:eastAsia="zh-CN"/>
        </w:rPr>
        <w:t>Alt 1-4: Is not feasible</w:t>
      </w:r>
    </w:p>
    <w:p w14:paraId="3368A1FD" w14:textId="7280521C" w:rsidR="008D0C76" w:rsidRDefault="00757645" w:rsidP="0060680F">
      <w:pPr>
        <w:pStyle w:val="BodyText"/>
        <w:rPr>
          <w:lang w:eastAsia="zh-CN"/>
        </w:rPr>
      </w:pPr>
      <w:r>
        <w:rPr>
          <w:rFonts w:hint="eastAsia"/>
          <w:lang w:eastAsia="zh-CN"/>
        </w:rPr>
        <w:t>W</w:t>
      </w:r>
      <w:r>
        <w:rPr>
          <w:lang w:eastAsia="zh-CN"/>
        </w:rPr>
        <w:t>e don’t think the relaxed MOP alternatives (</w:t>
      </w:r>
      <w:r w:rsidR="006E4764">
        <w:rPr>
          <w:rFonts w:hint="eastAsia"/>
          <w:lang w:eastAsia="zh-CN"/>
        </w:rPr>
        <w:t>A</w:t>
      </w:r>
      <w:r>
        <w:rPr>
          <w:lang w:eastAsia="zh-CN"/>
        </w:rPr>
        <w:t xml:space="preserve">lt 1-2 and </w:t>
      </w:r>
      <w:r w:rsidR="006E4764">
        <w:rPr>
          <w:lang w:eastAsia="zh-CN"/>
        </w:rPr>
        <w:t>A</w:t>
      </w:r>
      <w:r>
        <w:rPr>
          <w:lang w:eastAsia="zh-CN"/>
        </w:rPr>
        <w:t xml:space="preserve">lt 1-3) are </w:t>
      </w:r>
      <w:r w:rsidR="00662D20">
        <w:rPr>
          <w:lang w:eastAsia="zh-CN"/>
        </w:rPr>
        <w:t>possible options for SSB based BC.</w:t>
      </w:r>
      <w:r w:rsidR="00C85D46">
        <w:rPr>
          <w:lang w:eastAsia="zh-CN"/>
        </w:rPr>
        <w:t xml:space="preserve"> MOP with SSB based BC shall be satisfied without relaxation with guaranteed side conditions. If side condition of SSB based BC could not guarantee MOP, it means that SSB based BC is not feasible. From this point of view, Alt 1-2</w:t>
      </w:r>
      <w:r w:rsidR="00B00A98">
        <w:rPr>
          <w:lang w:eastAsia="zh-CN"/>
        </w:rPr>
        <w:t>, Alt 1-3 and Alt 1-4 all indicates that SSB based BC is not feasible.</w:t>
      </w:r>
    </w:p>
    <w:p w14:paraId="4ECB8229" w14:textId="39CABE45" w:rsidR="00B00A98" w:rsidRPr="00101A9A" w:rsidRDefault="00B00A98" w:rsidP="00B00A98">
      <w:pPr>
        <w:pStyle w:val="Caption"/>
        <w:spacing w:after="120"/>
        <w:ind w:left="1418" w:hanging="1418"/>
      </w:pPr>
      <w:r w:rsidRPr="00101A9A">
        <w:t xml:space="preserve">Observation </w:t>
      </w:r>
      <w:r w:rsidRPr="00101A9A">
        <w:fldChar w:fldCharType="begin"/>
      </w:r>
      <w:r w:rsidRPr="00101A9A">
        <w:instrText xml:space="preserve"> SEQ Observation \* ARABIC </w:instrText>
      </w:r>
      <w:r w:rsidRPr="00101A9A">
        <w:fldChar w:fldCharType="separate"/>
      </w:r>
      <w:r>
        <w:rPr>
          <w:noProof/>
        </w:rPr>
        <w:t>1</w:t>
      </w:r>
      <w:r w:rsidRPr="00101A9A">
        <w:fldChar w:fldCharType="end"/>
      </w:r>
      <w:r w:rsidRPr="00101A9A">
        <w:t>:</w:t>
      </w:r>
      <w:r w:rsidRPr="00101A9A">
        <w:tab/>
      </w:r>
      <w:r>
        <w:rPr>
          <w:lang w:eastAsia="zh-CN"/>
        </w:rPr>
        <w:t>relaxed MOP for SSB based BC means that SSB based BC is not feasible.</w:t>
      </w:r>
    </w:p>
    <w:p w14:paraId="57ECC6BA" w14:textId="2D7CDCC6" w:rsidR="00B00A98" w:rsidRPr="00B00A98" w:rsidRDefault="003A02B8" w:rsidP="0060680F">
      <w:pPr>
        <w:pStyle w:val="BodyText"/>
        <w:rPr>
          <w:lang w:eastAsia="zh-CN"/>
        </w:rPr>
      </w:pPr>
      <w:r>
        <w:rPr>
          <w:lang w:eastAsia="zh-CN"/>
        </w:rPr>
        <w:t xml:space="preserve">Based on above observation, in our view, there are only two options: </w:t>
      </w:r>
    </w:p>
    <w:p w14:paraId="3E9CD017" w14:textId="77777777" w:rsidR="003A02B8" w:rsidRPr="00697DBD" w:rsidRDefault="003A02B8" w:rsidP="003A02B8">
      <w:pPr>
        <w:pStyle w:val="BodyText"/>
        <w:numPr>
          <w:ilvl w:val="1"/>
          <w:numId w:val="32"/>
        </w:numPr>
        <w:rPr>
          <w:i/>
          <w:lang w:eastAsia="zh-CN"/>
        </w:rPr>
      </w:pPr>
      <w:r w:rsidRPr="00697DBD">
        <w:rPr>
          <w:i/>
          <w:lang w:eastAsia="zh-CN"/>
        </w:rPr>
        <w:t>Alt 1-1: Is feasible with ∆p = 0 dB</w:t>
      </w:r>
    </w:p>
    <w:p w14:paraId="3FF44C23" w14:textId="0811C9F1" w:rsidR="003A02B8" w:rsidRPr="00697DBD" w:rsidRDefault="003A02B8" w:rsidP="003A02B8">
      <w:pPr>
        <w:pStyle w:val="BodyText"/>
        <w:numPr>
          <w:ilvl w:val="1"/>
          <w:numId w:val="32"/>
        </w:numPr>
        <w:rPr>
          <w:i/>
          <w:lang w:eastAsia="zh-CN"/>
        </w:rPr>
      </w:pPr>
      <w:r w:rsidRPr="00697DBD">
        <w:rPr>
          <w:i/>
          <w:lang w:eastAsia="zh-CN"/>
        </w:rPr>
        <w:t>Alt 1-2/3/4: Is not feasible</w:t>
      </w:r>
    </w:p>
    <w:p w14:paraId="0F17FB6E" w14:textId="09383E7F" w:rsidR="00A27064" w:rsidRDefault="003A02B8" w:rsidP="001B744F">
      <w:pPr>
        <w:pStyle w:val="BodyText"/>
        <w:rPr>
          <w:lang w:eastAsia="zh-CN"/>
        </w:rPr>
      </w:pPr>
      <w:r>
        <w:rPr>
          <w:lang w:eastAsia="zh-CN"/>
        </w:rPr>
        <w:t xml:space="preserve">Alt 1-1 means MOP for SSB based BC is no relaxation as long as side condition is guaranteed. Assuming side condition could be guaranteed, there is still problem due to two sets of MOP: MOP requirements for SSB based BC and </w:t>
      </w:r>
      <w:r w:rsidR="00381B55">
        <w:rPr>
          <w:lang w:eastAsia="zh-CN"/>
        </w:rPr>
        <w:t>CSI-RS based BC. Two sets of MOP indicated not only MOP test will be doubled, but also other TX test cases will be affected.</w:t>
      </w:r>
    </w:p>
    <w:p w14:paraId="513154F8" w14:textId="00FFFE0A" w:rsidR="00BD4CA4" w:rsidRDefault="00BD4CA4" w:rsidP="001B744F">
      <w:pPr>
        <w:pStyle w:val="BodyText"/>
        <w:rPr>
          <w:lang w:eastAsia="zh-CN"/>
        </w:rPr>
      </w:pPr>
      <w:r>
        <w:rPr>
          <w:rFonts w:hint="eastAsia"/>
          <w:lang w:eastAsia="zh-CN"/>
        </w:rPr>
        <w:t>T</w:t>
      </w:r>
      <w:r>
        <w:rPr>
          <w:lang w:eastAsia="zh-CN"/>
        </w:rPr>
        <w:t>wo sets of MOP test may produce two different beam peak direction, however, most of other TX test cases are based on unique beam peak direction.</w:t>
      </w:r>
      <w:r w:rsidR="00BE245B">
        <w:rPr>
          <w:lang w:eastAsia="zh-CN"/>
        </w:rPr>
        <w:t xml:space="preserve"> Two different beam peak direction will make other TX test cases ambiguous. It is not reasonable and not affordable to test all TX test cases two times based on the two beam peak direction respectively.</w:t>
      </w:r>
    </w:p>
    <w:p w14:paraId="4DC23A58" w14:textId="43991D88" w:rsidR="00381B55" w:rsidRDefault="00BE245B" w:rsidP="001B744F">
      <w:pPr>
        <w:pStyle w:val="BodyText"/>
        <w:rPr>
          <w:lang w:eastAsia="zh-CN"/>
        </w:rPr>
      </w:pPr>
      <w:r>
        <w:rPr>
          <w:lang w:eastAsia="zh-CN"/>
        </w:rPr>
        <w:t xml:space="preserve">Not only beam peak direction, but also side condition will be used for other TX test case. </w:t>
      </w:r>
      <w:r w:rsidR="00BD4CA4">
        <w:rPr>
          <w:rFonts w:hint="eastAsia"/>
          <w:lang w:eastAsia="zh-CN"/>
        </w:rPr>
        <w:t>A</w:t>
      </w:r>
      <w:r w:rsidR="00BD4CA4">
        <w:rPr>
          <w:lang w:eastAsia="zh-CN"/>
        </w:rPr>
        <w:t>ccording to TS 38.101-2</w:t>
      </w:r>
      <w:r>
        <w:rPr>
          <w:lang w:eastAsia="zh-CN"/>
        </w:rPr>
        <w:t>, beam correspondence side conditions for SSB and CSI-RS will be used for other test cases:</w:t>
      </w:r>
    </w:p>
    <w:p w14:paraId="640EB808" w14:textId="4C1F585B" w:rsidR="00BE245B" w:rsidRDefault="006B61EA" w:rsidP="001B744F">
      <w:pPr>
        <w:pStyle w:val="BodyText"/>
        <w:rPr>
          <w:lang w:eastAsia="zh-CN"/>
        </w:rPr>
      </w:pPr>
      <w:r>
        <w:rPr>
          <w:noProof/>
          <w:lang w:eastAsia="zh-CN"/>
        </w:rPr>
        <mc:AlternateContent>
          <mc:Choice Requires="wps">
            <w:drawing>
              <wp:inline distT="0" distB="0" distL="0" distR="0" wp14:anchorId="698D86E1" wp14:editId="757C4E2F">
                <wp:extent cx="6241415" cy="1404620"/>
                <wp:effectExtent l="0" t="0" r="26035" b="139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1404620"/>
                        </a:xfrm>
                        <a:prstGeom prst="rect">
                          <a:avLst/>
                        </a:prstGeom>
                        <a:solidFill>
                          <a:srgbClr val="FFFFFF"/>
                        </a:solidFill>
                        <a:ln w="9525">
                          <a:solidFill>
                            <a:srgbClr val="000000"/>
                          </a:solidFill>
                          <a:miter lim="800000"/>
                          <a:headEnd/>
                          <a:tailEnd/>
                        </a:ln>
                      </wps:spPr>
                      <wps:txbx>
                        <w:txbxContent>
                          <w:p w14:paraId="57F0B330" w14:textId="77777777" w:rsidR="006B61EA" w:rsidRPr="00446013" w:rsidRDefault="006B61EA" w:rsidP="006B61EA">
                            <w:pPr>
                              <w:pStyle w:val="Heading2"/>
                              <w:numPr>
                                <w:ilvl w:val="0"/>
                                <w:numId w:val="0"/>
                              </w:numPr>
                              <w:ind w:left="576" w:hanging="576"/>
                            </w:pPr>
                            <w:bookmarkStart w:id="2" w:name="_Toc21340756"/>
                            <w:bookmarkStart w:id="3" w:name="_Toc29805203"/>
                            <w:r w:rsidRPr="00446013">
                              <w:t>6.1</w:t>
                            </w:r>
                            <w:r w:rsidRPr="00446013">
                              <w:tab/>
                              <w:t>General</w:t>
                            </w:r>
                            <w:bookmarkEnd w:id="2"/>
                            <w:bookmarkEnd w:id="3"/>
                          </w:p>
                          <w:p w14:paraId="48170B75" w14:textId="77777777" w:rsidR="006B61EA" w:rsidRPr="00795808" w:rsidRDefault="006B61EA" w:rsidP="006B61EA">
                            <w:r w:rsidRPr="00446013">
                              <w:t>Unless otherwise stated, the transmitter characteristics are specified over the air (OTA) with a single or multiple transmit chains.</w:t>
                            </w:r>
                            <w:r w:rsidRPr="00BA18F0">
                              <w:t xml:space="preserve"> </w:t>
                            </w:r>
                          </w:p>
                          <w:p w14:paraId="5C1C7E1F" w14:textId="371F6B3C" w:rsidR="006B61EA" w:rsidRPr="003B1C41" w:rsidRDefault="006B61EA" w:rsidP="006B61EA">
                            <w:pPr>
                              <w:spacing w:after="180"/>
                              <w:rPr>
                                <w:rFonts w:ascii="Arial" w:eastAsia="Malgun Gothic" w:hAnsi="Arial" w:cs="Arial"/>
                                <w:lang w:eastAsia="ko-KR"/>
                              </w:rPr>
                            </w:pPr>
                            <w:r w:rsidRPr="00795808">
                              <w:rPr>
                                <w:lang w:eastAsia="zh-CN"/>
                              </w:rPr>
                              <w:t xml:space="preserve">Unless otherwise stated, for power class 3 UEs, the beam correspondence side condition for SSB and CSI-RS specified in </w:t>
                            </w:r>
                            <w:r>
                              <w:rPr>
                                <w:lang w:eastAsia="zh-CN"/>
                              </w:rPr>
                              <w:t>clause</w:t>
                            </w:r>
                            <w:r w:rsidRPr="00795808">
                              <w:rPr>
                                <w:lang w:eastAsia="zh-CN"/>
                              </w:rPr>
                              <w:t xml:space="preserve"> 6.6.4 shall apply to the transmission tests.</w:t>
                            </w:r>
                          </w:p>
                        </w:txbxContent>
                      </wps:txbx>
                      <wps:bodyPr rot="0" vert="horz" wrap="square" lIns="91440" tIns="45720" rIns="91440" bIns="45720" anchor="t" anchorCtr="0">
                        <a:spAutoFit/>
                      </wps:bodyPr>
                    </wps:wsp>
                  </a:graphicData>
                </a:graphic>
              </wp:inline>
            </w:drawing>
          </mc:Choice>
          <mc:Fallback>
            <w:pict>
              <v:shapetype w14:anchorId="698D86E1" id="_x0000_t202" coordsize="21600,21600" o:spt="202" path="m,l,21600r21600,l21600,xe">
                <v:stroke joinstyle="miter"/>
                <v:path gradientshapeok="t" o:connecttype="rect"/>
              </v:shapetype>
              <v:shape id="Text Box 2" o:spid="_x0000_s1026" type="#_x0000_t202" style="width:49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">
                <v:textbox style="mso-fit-shape-to-text:t">
                  <w:txbxContent>
                    <w:p w14:paraId="57F0B330" w14:textId="77777777" w:rsidR="006B61EA" w:rsidRPr="00446013" w:rsidRDefault="006B61EA" w:rsidP="006B61EA">
                      <w:pPr>
                        <w:pStyle w:val="Heading2"/>
                        <w:numPr>
                          <w:ilvl w:val="0"/>
                          <w:numId w:val="0"/>
                        </w:numPr>
                        <w:ind w:left="576" w:hanging="576"/>
                      </w:pPr>
                      <w:bookmarkStart w:id="4" w:name="_Toc21340756"/>
                      <w:bookmarkStart w:id="5" w:name="_Toc29805203"/>
                      <w:r w:rsidRPr="00446013">
                        <w:t>6.1</w:t>
                      </w:r>
                      <w:r w:rsidRPr="00446013">
                        <w:tab/>
                        <w:t>General</w:t>
                      </w:r>
                      <w:bookmarkEnd w:id="4"/>
                      <w:bookmarkEnd w:id="5"/>
                    </w:p>
                    <w:p w14:paraId="48170B75" w14:textId="77777777" w:rsidR="006B61EA" w:rsidRPr="00795808" w:rsidRDefault="006B61EA" w:rsidP="006B61EA">
                      <w:r w:rsidRPr="00446013">
                        <w:t>Unless otherwise stated, the transmitter characteristics are specified over the air (OTA) with a single or multiple transmit chains.</w:t>
                      </w:r>
                      <w:r w:rsidRPr="00BA18F0">
                        <w:t xml:space="preserve"> </w:t>
                      </w:r>
                    </w:p>
                    <w:p w14:paraId="5C1C7E1F" w14:textId="371F6B3C" w:rsidR="006B61EA" w:rsidRPr="003B1C41" w:rsidRDefault="006B61EA" w:rsidP="006B61EA">
                      <w:pPr>
                        <w:spacing w:after="180"/>
                        <w:rPr>
                          <w:rFonts w:ascii="Arial" w:eastAsia="Malgun Gothic" w:hAnsi="Arial" w:cs="Arial"/>
                          <w:lang w:eastAsia="ko-KR"/>
                        </w:rPr>
                      </w:pPr>
                      <w:r w:rsidRPr="00795808">
                        <w:rPr>
                          <w:lang w:eastAsia="zh-CN"/>
                        </w:rPr>
                        <w:t xml:space="preserve">Unless otherwise stated, for power class 3 UEs, the beam correspondence side condition for SSB and CSI-RS specified in </w:t>
                      </w:r>
                      <w:r>
                        <w:rPr>
                          <w:lang w:eastAsia="zh-CN"/>
                        </w:rPr>
                        <w:t>clause</w:t>
                      </w:r>
                      <w:r w:rsidRPr="00795808">
                        <w:rPr>
                          <w:lang w:eastAsia="zh-CN"/>
                        </w:rPr>
                        <w:t xml:space="preserve"> 6.6.4 shall apply to the transmission tests.</w:t>
                      </w:r>
                    </w:p>
                  </w:txbxContent>
                </v:textbox>
                <w10:anchorlock/>
              </v:shape>
            </w:pict>
          </mc:Fallback>
        </mc:AlternateContent>
      </w:r>
    </w:p>
    <w:p w14:paraId="2F452241" w14:textId="799C6099" w:rsidR="00381B55" w:rsidRDefault="00696F16" w:rsidP="001B744F">
      <w:pPr>
        <w:pStyle w:val="BodyText"/>
        <w:rPr>
          <w:lang w:eastAsia="zh-CN"/>
        </w:rPr>
      </w:pPr>
      <w:r>
        <w:rPr>
          <w:rFonts w:hint="eastAsia"/>
          <w:lang w:eastAsia="zh-CN"/>
        </w:rPr>
        <w:lastRenderedPageBreak/>
        <w:t>I</w:t>
      </w:r>
      <w:r>
        <w:rPr>
          <w:lang w:eastAsia="zh-CN"/>
        </w:rPr>
        <w:t>f two sets of MOP with two sets of side conditions, it will be a problem which side condition shall be used for other TX test cases. Double all other TX test cases with two sets of side condition respectively seems not practical.</w:t>
      </w:r>
    </w:p>
    <w:p w14:paraId="3E9A21D8" w14:textId="1F67D24C" w:rsidR="00475C99" w:rsidRPr="00101A9A" w:rsidRDefault="00475C99" w:rsidP="00475C99">
      <w:pPr>
        <w:pStyle w:val="Caption"/>
        <w:spacing w:after="120"/>
        <w:ind w:left="1418" w:hanging="1418"/>
      </w:pPr>
      <w:r w:rsidRPr="00101A9A">
        <w:t xml:space="preserve">Observation </w:t>
      </w:r>
      <w:r>
        <w:t>2</w:t>
      </w:r>
      <w:r w:rsidRPr="00101A9A">
        <w:t>:</w:t>
      </w:r>
      <w:r w:rsidRPr="00101A9A">
        <w:tab/>
      </w:r>
      <w:r>
        <w:rPr>
          <w:lang w:eastAsia="zh-CN"/>
        </w:rPr>
        <w:t xml:space="preserve">Two sets of MOP will introduce significant problems than expected. Two beam peak direction and two sets of side conditions for all other TX test cases make it </w:t>
      </w:r>
      <w:r w:rsidR="00DB4579">
        <w:rPr>
          <w:lang w:eastAsia="zh-CN"/>
        </w:rPr>
        <w:t xml:space="preserve">unreasonable and </w:t>
      </w:r>
      <w:r>
        <w:rPr>
          <w:lang w:eastAsia="zh-CN"/>
        </w:rPr>
        <w:t>unaffordable.</w:t>
      </w:r>
    </w:p>
    <w:p w14:paraId="0B6A50D8" w14:textId="40111915" w:rsidR="00BD4CA4" w:rsidRPr="00DB4579" w:rsidRDefault="00DB4579" w:rsidP="001B744F">
      <w:pPr>
        <w:pStyle w:val="BodyText"/>
        <w:rPr>
          <w:lang w:eastAsia="zh-CN"/>
        </w:rPr>
      </w:pPr>
      <w:r>
        <w:rPr>
          <w:lang w:eastAsia="zh-CN"/>
        </w:rPr>
        <w:t>Based on above observations, it can be concluded that SSB based BC is not feasible, unless side condition can be guaranteed and two sets of MOP issue can be addressed.</w:t>
      </w:r>
    </w:p>
    <w:p w14:paraId="08AC331B" w14:textId="108EBB6C" w:rsidR="00BD4CA4" w:rsidRDefault="00DB4579" w:rsidP="001B744F">
      <w:pPr>
        <w:pStyle w:val="BodyText"/>
        <w:rPr>
          <w:lang w:eastAsia="zh-CN"/>
        </w:rPr>
      </w:pPr>
      <w:r w:rsidRPr="00DF1B01">
        <w:rPr>
          <w:b/>
          <w:bCs/>
        </w:rPr>
        <w:t xml:space="preserve">Proposal </w:t>
      </w:r>
      <w:r w:rsidRPr="00DF1B01">
        <w:rPr>
          <w:b/>
          <w:bCs/>
        </w:rPr>
        <w:fldChar w:fldCharType="begin"/>
      </w:r>
      <w:r w:rsidRPr="00DF1B01">
        <w:rPr>
          <w:b/>
          <w:bCs/>
        </w:rPr>
        <w:instrText xml:space="preserve"> SEQ Proposal \* ARABIC </w:instrText>
      </w:r>
      <w:r w:rsidRPr="00DF1B01">
        <w:rPr>
          <w:b/>
          <w:bCs/>
        </w:rPr>
        <w:fldChar w:fldCharType="separate"/>
      </w:r>
      <w:r w:rsidRPr="00DF1B01">
        <w:rPr>
          <w:b/>
          <w:bCs/>
          <w:noProof/>
        </w:rPr>
        <w:t>1</w:t>
      </w:r>
      <w:r w:rsidRPr="00DF1B01">
        <w:rPr>
          <w:b/>
          <w:bCs/>
        </w:rPr>
        <w:fldChar w:fldCharType="end"/>
      </w:r>
      <w:r w:rsidRPr="00DF1B01">
        <w:rPr>
          <w:b/>
          <w:bCs/>
        </w:rPr>
        <w:t>:</w:t>
      </w:r>
      <w:r w:rsidRPr="00DF1B01">
        <w:rPr>
          <w:b/>
          <w:bCs/>
        </w:rPr>
        <w:tab/>
      </w:r>
      <w:r w:rsidRPr="00DF1B01">
        <w:rPr>
          <w:b/>
          <w:bCs/>
          <w:lang w:eastAsia="zh-CN"/>
        </w:rPr>
        <w:t xml:space="preserve">SSB based BC is not </w:t>
      </w:r>
      <w:r>
        <w:rPr>
          <w:b/>
          <w:bCs/>
          <w:lang w:eastAsia="zh-CN"/>
        </w:rPr>
        <w:t>feasible, unless</w:t>
      </w:r>
      <w:r w:rsidRPr="00DB4579">
        <w:t xml:space="preserve"> </w:t>
      </w:r>
      <w:r w:rsidRPr="00DB4579">
        <w:rPr>
          <w:b/>
          <w:bCs/>
          <w:lang w:eastAsia="zh-CN"/>
        </w:rPr>
        <w:t>side condition can be guaranteed and two sets of MOP issue can be addressed</w:t>
      </w:r>
    </w:p>
    <w:p w14:paraId="3D5A7819" w14:textId="1C5F4D41" w:rsidR="00C1171A" w:rsidRDefault="00DB4579" w:rsidP="001B744F">
      <w:pPr>
        <w:pStyle w:val="BodyText"/>
        <w:rPr>
          <w:lang w:eastAsia="zh-CN"/>
        </w:rPr>
      </w:pPr>
      <w:r>
        <w:rPr>
          <w:lang w:eastAsia="zh-CN"/>
        </w:rPr>
        <w:t xml:space="preserve">As </w:t>
      </w:r>
      <w:r w:rsidR="00C47461">
        <w:rPr>
          <w:lang w:eastAsia="zh-CN"/>
        </w:rPr>
        <w:t xml:space="preserve">a </w:t>
      </w:r>
      <w:r>
        <w:rPr>
          <w:lang w:eastAsia="zh-CN"/>
        </w:rPr>
        <w:t>compromise, we try to find solution to address the two sets of MOP issue</w:t>
      </w:r>
      <w:r w:rsidR="00D6243A" w:rsidRPr="00D6243A">
        <w:rPr>
          <w:lang w:eastAsia="zh-CN"/>
        </w:rPr>
        <w:t>.</w:t>
      </w:r>
      <w:r w:rsidR="00C47461">
        <w:rPr>
          <w:lang w:eastAsia="zh-CN"/>
        </w:rPr>
        <w:t xml:space="preserve"> In our previous paper [3] we proposed that SSB based BC can be verified with other metric than MOP metric. This time we propose more solutions for discussion. One idea is that SSB based BC will be set as an optional feature, if UE supports SSB based BC, then MOP based on SSB based BC will be considered as the unique MOP, and CSI-RS based BC test shall be skipped; if UE does not support SSB based BC, MOP will be based on CSI-RS based BC.</w:t>
      </w:r>
    </w:p>
    <w:p w14:paraId="7BF410FD" w14:textId="74552B05" w:rsidR="001B744F" w:rsidRPr="00101A9A" w:rsidRDefault="001B744F" w:rsidP="001B744F">
      <w:pPr>
        <w:pStyle w:val="Caption"/>
        <w:spacing w:after="120"/>
        <w:ind w:left="1418" w:hanging="1418"/>
      </w:pPr>
      <w:bookmarkStart w:id="6" w:name="_Ref1149432"/>
      <w:r w:rsidRPr="00101A9A">
        <w:t xml:space="preserve">Observation </w:t>
      </w:r>
      <w:r w:rsidR="005038CC">
        <w:t>3</w:t>
      </w:r>
      <w:r w:rsidRPr="00101A9A">
        <w:t>:</w:t>
      </w:r>
      <w:r w:rsidRPr="00101A9A">
        <w:tab/>
      </w:r>
      <w:bookmarkEnd w:id="6"/>
      <w:r w:rsidR="005038CC">
        <w:rPr>
          <w:lang w:eastAsia="zh-CN"/>
        </w:rPr>
        <w:t>One possible solution to address the two sets of MOP issue is to set SSB based BC as an optional feature</w:t>
      </w:r>
      <w:r w:rsidR="00D83E38">
        <w:rPr>
          <w:lang w:eastAsia="zh-CN"/>
        </w:rPr>
        <w:t>.</w:t>
      </w:r>
      <w:r w:rsidR="005038CC">
        <w:rPr>
          <w:lang w:eastAsia="zh-CN"/>
        </w:rPr>
        <w:t xml:space="preserve"> If UE supports SSB based BC, then MOP based on SSB based BC will be considered as the unique MOP, and CSI-RS based BC test shall be skipped</w:t>
      </w:r>
    </w:p>
    <w:p w14:paraId="6888BBF7" w14:textId="3071E838" w:rsidR="00091CF3" w:rsidRPr="004C0462" w:rsidRDefault="0004379D" w:rsidP="00091CF3">
      <w:pPr>
        <w:pStyle w:val="Heading2"/>
        <w:keepLines/>
        <w:spacing w:before="180" w:after="180"/>
        <w:ind w:right="0"/>
        <w:rPr>
          <w:b w:val="0"/>
          <w:sz w:val="32"/>
          <w:szCs w:val="32"/>
        </w:rPr>
      </w:pPr>
      <w:r>
        <w:rPr>
          <w:b w:val="0"/>
          <w:sz w:val="32"/>
          <w:szCs w:val="32"/>
        </w:rPr>
        <w:t>CSI-RS based BC</w:t>
      </w:r>
    </w:p>
    <w:p w14:paraId="47CF5AD0" w14:textId="3790D904" w:rsidR="001F287D" w:rsidRDefault="00044163" w:rsidP="00A5365F">
      <w:pPr>
        <w:spacing w:after="120"/>
        <w:rPr>
          <w:lang w:eastAsia="zh-CN"/>
        </w:rPr>
      </w:pPr>
      <w:r>
        <w:rPr>
          <w:lang w:eastAsia="zh-CN"/>
        </w:rPr>
        <w:t xml:space="preserve">Based on the discussions in previous meetings, </w:t>
      </w:r>
      <w:r w:rsidR="00644002">
        <w:rPr>
          <w:lang w:eastAsia="zh-CN"/>
        </w:rPr>
        <w:t>the side condition and</w:t>
      </w:r>
      <w:r>
        <w:rPr>
          <w:lang w:eastAsia="zh-CN"/>
        </w:rPr>
        <w:t xml:space="preserve"> </w:t>
      </w:r>
      <w:r w:rsidR="00A51A38">
        <w:rPr>
          <w:lang w:eastAsia="zh-CN"/>
        </w:rPr>
        <w:t xml:space="preserve">parameter </w:t>
      </w:r>
      <w:r>
        <w:rPr>
          <w:lang w:eastAsia="zh-CN"/>
        </w:rPr>
        <w:t xml:space="preserve">configuration </w:t>
      </w:r>
      <w:r w:rsidR="00644002">
        <w:rPr>
          <w:lang w:eastAsia="zh-CN"/>
        </w:rPr>
        <w:t xml:space="preserve">for CSI-RS based BC </w:t>
      </w:r>
      <w:r>
        <w:rPr>
          <w:lang w:eastAsia="zh-CN"/>
        </w:rPr>
        <w:t xml:space="preserve">is </w:t>
      </w:r>
      <w:r w:rsidR="00A51A38">
        <w:rPr>
          <w:lang w:eastAsia="zh-CN"/>
        </w:rPr>
        <w:t xml:space="preserve">getting </w:t>
      </w:r>
      <w:r>
        <w:rPr>
          <w:lang w:eastAsia="zh-CN"/>
        </w:rPr>
        <w:t>converged.</w:t>
      </w:r>
      <w:r w:rsidR="00A51A38">
        <w:rPr>
          <w:lang w:eastAsia="zh-CN"/>
        </w:rPr>
        <w:t xml:space="preserve"> </w:t>
      </w:r>
    </w:p>
    <w:p w14:paraId="07DEF7C0" w14:textId="0331B981" w:rsidR="009A28B7" w:rsidRPr="00E97AB9" w:rsidRDefault="00644002" w:rsidP="00644002">
      <w:pPr>
        <w:spacing w:after="120"/>
        <w:rPr>
          <w:lang w:eastAsia="zh-CN"/>
        </w:rPr>
      </w:pPr>
      <w:r>
        <w:rPr>
          <w:lang w:eastAsia="zh-CN"/>
        </w:rPr>
        <w:t>As analyzed and proposed in our previous paper [</w:t>
      </w:r>
      <w:r w:rsidR="00B045FA">
        <w:rPr>
          <w:lang w:eastAsia="zh-CN"/>
        </w:rPr>
        <w:t>3</w:t>
      </w:r>
      <w:r>
        <w:rPr>
          <w:lang w:eastAsia="zh-CN"/>
        </w:rPr>
        <w:t>], our preferred parameter configuration for CSI-RS based BC is shown in following table</w:t>
      </w:r>
    </w:p>
    <w:tbl>
      <w:tblPr>
        <w:tblW w:w="9881" w:type="dxa"/>
        <w:tblCellMar>
          <w:left w:w="0" w:type="dxa"/>
          <w:right w:w="0" w:type="dxa"/>
        </w:tblCellMar>
        <w:tblLook w:val="0600" w:firstRow="0" w:lastRow="0" w:firstColumn="0" w:lastColumn="0" w:noHBand="1" w:noVBand="1"/>
      </w:tblPr>
      <w:tblGrid>
        <w:gridCol w:w="1471"/>
        <w:gridCol w:w="6759"/>
        <w:gridCol w:w="1651"/>
      </w:tblGrid>
      <w:tr w:rsidR="00044163" w:rsidRPr="00044163" w14:paraId="703644F6" w14:textId="27A6FA53" w:rsidTr="00044163">
        <w:trPr>
          <w:trHeight w:val="242"/>
        </w:trPr>
        <w:tc>
          <w:tcPr>
            <w:tcW w:w="1471" w:type="dxa"/>
            <w:tcBorders>
              <w:top w:val="single" w:sz="6" w:space="0" w:color="000000"/>
              <w:left w:val="single" w:sz="6" w:space="0" w:color="000000"/>
              <w:bottom w:val="single" w:sz="6" w:space="0" w:color="000000"/>
              <w:right w:val="single" w:sz="6" w:space="0" w:color="000000"/>
            </w:tcBorders>
            <w:shd w:val="clear" w:color="auto" w:fill="000000"/>
            <w:tcMar>
              <w:top w:w="1" w:type="dxa"/>
              <w:left w:w="1" w:type="dxa"/>
              <w:bottom w:w="1" w:type="dxa"/>
              <w:right w:w="1" w:type="dxa"/>
            </w:tcMar>
            <w:vAlign w:val="center"/>
            <w:hideMark/>
          </w:tcPr>
          <w:p w14:paraId="5EC935F8" w14:textId="77777777" w:rsidR="00044163" w:rsidRPr="00044163" w:rsidRDefault="00044163" w:rsidP="00044163">
            <w:pPr>
              <w:spacing w:after="120"/>
              <w:rPr>
                <w:lang w:eastAsia="zh-CN"/>
              </w:rPr>
            </w:pPr>
            <w:r w:rsidRPr="00044163">
              <w:rPr>
                <w:b/>
                <w:bCs/>
                <w:lang w:eastAsia="zh-CN"/>
              </w:rPr>
              <w:t>Parameter</w:t>
            </w:r>
          </w:p>
        </w:tc>
        <w:tc>
          <w:tcPr>
            <w:tcW w:w="6759" w:type="dxa"/>
            <w:tcBorders>
              <w:top w:val="single" w:sz="6" w:space="0" w:color="000000"/>
              <w:left w:val="single" w:sz="6" w:space="0" w:color="000000"/>
              <w:bottom w:val="single" w:sz="6" w:space="0" w:color="000000"/>
              <w:right w:val="single" w:sz="6" w:space="0" w:color="000000"/>
            </w:tcBorders>
            <w:shd w:val="clear" w:color="auto" w:fill="000000"/>
            <w:tcMar>
              <w:top w:w="1" w:type="dxa"/>
              <w:left w:w="1" w:type="dxa"/>
              <w:bottom w:w="1" w:type="dxa"/>
              <w:right w:w="1" w:type="dxa"/>
            </w:tcMar>
            <w:vAlign w:val="center"/>
            <w:hideMark/>
          </w:tcPr>
          <w:p w14:paraId="682861A1" w14:textId="461FCD97" w:rsidR="00044163" w:rsidRPr="00044163" w:rsidRDefault="00044163" w:rsidP="00044163">
            <w:pPr>
              <w:spacing w:after="120"/>
              <w:rPr>
                <w:lang w:eastAsia="zh-CN"/>
              </w:rPr>
            </w:pPr>
            <w:r w:rsidRPr="00044163">
              <w:rPr>
                <w:b/>
                <w:bCs/>
                <w:lang w:eastAsia="zh-CN"/>
              </w:rPr>
              <w:t>Value</w:t>
            </w:r>
            <w:r>
              <w:rPr>
                <w:b/>
                <w:bCs/>
                <w:lang w:eastAsia="zh-CN"/>
              </w:rPr>
              <w:t xml:space="preserve"> in WF</w:t>
            </w:r>
          </w:p>
        </w:tc>
        <w:tc>
          <w:tcPr>
            <w:tcW w:w="1651" w:type="dxa"/>
            <w:tcBorders>
              <w:top w:val="single" w:sz="6" w:space="0" w:color="000000"/>
              <w:left w:val="single" w:sz="6" w:space="0" w:color="000000"/>
              <w:bottom w:val="single" w:sz="6" w:space="0" w:color="000000"/>
              <w:right w:val="single" w:sz="6" w:space="0" w:color="000000"/>
            </w:tcBorders>
            <w:shd w:val="clear" w:color="auto" w:fill="000000"/>
          </w:tcPr>
          <w:p w14:paraId="4BDE0630" w14:textId="51D0DB40" w:rsidR="00044163" w:rsidRPr="00044163" w:rsidRDefault="00044163" w:rsidP="00044163">
            <w:pPr>
              <w:spacing w:after="120"/>
              <w:rPr>
                <w:b/>
                <w:bCs/>
                <w:lang w:eastAsia="zh-CN"/>
              </w:rPr>
            </w:pPr>
            <w:r>
              <w:rPr>
                <w:b/>
                <w:bCs/>
                <w:lang w:eastAsia="zh-CN"/>
              </w:rPr>
              <w:t>Our proposal</w:t>
            </w:r>
          </w:p>
        </w:tc>
      </w:tr>
      <w:tr w:rsidR="00044163" w:rsidRPr="00044163" w14:paraId="6640D8A2" w14:textId="1FA03695" w:rsidTr="00044163">
        <w:trPr>
          <w:trHeight w:val="671"/>
        </w:trPr>
        <w:tc>
          <w:tcPr>
            <w:tcW w:w="1471"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6D008BA6" w14:textId="77777777" w:rsidR="00044163" w:rsidRPr="00044163" w:rsidRDefault="00044163" w:rsidP="00044163">
            <w:pPr>
              <w:spacing w:after="120"/>
              <w:rPr>
                <w:lang w:eastAsia="zh-CN"/>
              </w:rPr>
            </w:pPr>
            <w:r w:rsidRPr="00044163">
              <w:rPr>
                <w:lang w:eastAsia="zh-CN"/>
              </w:rPr>
              <w:t>P1 CSI-RS periodicity</w:t>
            </w:r>
          </w:p>
        </w:tc>
        <w:tc>
          <w:tcPr>
            <w:tcW w:w="6759"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48FA49ED" w14:textId="77777777" w:rsidR="00044163" w:rsidRPr="00044163" w:rsidRDefault="00044163" w:rsidP="00044163">
            <w:pPr>
              <w:spacing w:after="120"/>
              <w:rPr>
                <w:lang w:eastAsia="zh-CN"/>
              </w:rPr>
            </w:pPr>
            <w:r w:rsidRPr="00044163">
              <w:rPr>
                <w:lang w:eastAsia="zh-CN"/>
              </w:rPr>
              <w:t>Alt.1: P1 CSI-RS is configured with [TBD] ms periodicity, the QCL (qcl-TypeD) relation is configured as ‘SSB’</w:t>
            </w:r>
          </w:p>
          <w:p w14:paraId="44F2F538" w14:textId="42D8D8C4" w:rsidR="00044163" w:rsidRPr="00044163" w:rsidRDefault="00044163" w:rsidP="00044163">
            <w:pPr>
              <w:spacing w:after="120"/>
              <w:rPr>
                <w:lang w:eastAsia="zh-CN"/>
              </w:rPr>
            </w:pPr>
            <w:r w:rsidRPr="00044163">
              <w:rPr>
                <w:lang w:eastAsia="zh-CN"/>
              </w:rPr>
              <w:t>Alt.2: P1 CSI-RS is not configured; instead aperiodic P2 CSI-RS can be considered if necessary. If P2 CSI-RS is suppo</w:t>
            </w:r>
            <w:r w:rsidR="009D209B">
              <w:rPr>
                <w:lang w:eastAsia="zh-CN"/>
              </w:rPr>
              <w:t xml:space="preserve">rted, its qcl-TypeD is ‘SSB’ </w:t>
            </w:r>
          </w:p>
          <w:p w14:paraId="37B6434E" w14:textId="77777777" w:rsidR="00044163" w:rsidRPr="00044163" w:rsidRDefault="00044163" w:rsidP="00044163">
            <w:pPr>
              <w:spacing w:after="120"/>
              <w:rPr>
                <w:lang w:eastAsia="zh-CN"/>
              </w:rPr>
            </w:pPr>
            <w:r w:rsidRPr="00044163">
              <w:rPr>
                <w:lang w:eastAsia="zh-CN"/>
              </w:rPr>
              <w:t>Alt.3: P1 CSI-RS is configured with [TBD] ms periodicity, the QCL (qcl-TypeD) relation is configured as ‘none’</w:t>
            </w:r>
          </w:p>
        </w:tc>
        <w:tc>
          <w:tcPr>
            <w:tcW w:w="1651" w:type="dxa"/>
            <w:tcBorders>
              <w:top w:val="single" w:sz="6" w:space="0" w:color="000000"/>
              <w:left w:val="single" w:sz="6" w:space="0" w:color="000000"/>
              <w:bottom w:val="single" w:sz="6" w:space="0" w:color="000000"/>
              <w:right w:val="single" w:sz="6" w:space="0" w:color="000000"/>
            </w:tcBorders>
          </w:tcPr>
          <w:p w14:paraId="605AAF1E" w14:textId="6B515DAC" w:rsidR="00044163" w:rsidRPr="006F5AE6" w:rsidRDefault="00044163" w:rsidP="00044163">
            <w:pPr>
              <w:spacing w:after="120"/>
              <w:rPr>
                <w:highlight w:val="yellow"/>
                <w:lang w:eastAsia="zh-CN"/>
              </w:rPr>
            </w:pPr>
            <w:r w:rsidRPr="006F5AE6">
              <w:rPr>
                <w:rFonts w:hint="eastAsia"/>
                <w:highlight w:val="yellow"/>
                <w:lang w:eastAsia="zh-CN"/>
              </w:rPr>
              <w:t>A</w:t>
            </w:r>
            <w:r w:rsidRPr="006F5AE6">
              <w:rPr>
                <w:highlight w:val="yellow"/>
                <w:lang w:eastAsia="zh-CN"/>
              </w:rPr>
              <w:t>lt.1</w:t>
            </w:r>
          </w:p>
        </w:tc>
      </w:tr>
      <w:tr w:rsidR="00044163" w:rsidRPr="00044163" w14:paraId="3665575F" w14:textId="11FD0C8F" w:rsidTr="00044163">
        <w:trPr>
          <w:trHeight w:val="847"/>
        </w:trPr>
        <w:tc>
          <w:tcPr>
            <w:tcW w:w="1471"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60C39BC3" w14:textId="77777777" w:rsidR="00044163" w:rsidRPr="00044163" w:rsidRDefault="00044163" w:rsidP="00044163">
            <w:pPr>
              <w:spacing w:after="120"/>
              <w:rPr>
                <w:lang w:eastAsia="zh-CN"/>
              </w:rPr>
            </w:pPr>
            <w:r w:rsidRPr="00044163">
              <w:rPr>
                <w:lang w:eastAsia="zh-CN"/>
              </w:rPr>
              <w:t>P3 CSI-RS repetitions per resource set</w:t>
            </w:r>
          </w:p>
        </w:tc>
        <w:tc>
          <w:tcPr>
            <w:tcW w:w="6759"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4B3B6AAB" w14:textId="77777777" w:rsidR="00044163" w:rsidRPr="00044163" w:rsidRDefault="00044163" w:rsidP="00044163">
            <w:pPr>
              <w:spacing w:after="120"/>
              <w:rPr>
                <w:lang w:eastAsia="zh-CN"/>
              </w:rPr>
            </w:pPr>
            <w:r w:rsidRPr="00044163">
              <w:rPr>
                <w:lang w:eastAsia="zh-CN"/>
              </w:rPr>
              <w:t xml:space="preserve">Alt. 1: </w:t>
            </w:r>
            <w:r w:rsidRPr="00044163">
              <w:rPr>
                <w:i/>
                <w:iCs/>
                <w:lang w:eastAsia="zh-CN"/>
              </w:rPr>
              <w:t xml:space="preserve">maxNumberRxBeam </w:t>
            </w:r>
            <w:r w:rsidRPr="00044163">
              <w:rPr>
                <w:lang w:eastAsia="zh-CN"/>
              </w:rPr>
              <w:t>in UE capability IE of</w:t>
            </w:r>
            <w:r w:rsidRPr="00044163">
              <w:rPr>
                <w:i/>
                <w:iCs/>
                <w:lang w:eastAsia="zh-CN"/>
              </w:rPr>
              <w:t xml:space="preserve"> MIMO-ParametersPerBand</w:t>
            </w:r>
          </w:p>
          <w:p w14:paraId="4178125D" w14:textId="77777777" w:rsidR="00044163" w:rsidRPr="00044163" w:rsidRDefault="00044163" w:rsidP="00044163">
            <w:pPr>
              <w:spacing w:after="120"/>
              <w:rPr>
                <w:lang w:eastAsia="zh-CN"/>
              </w:rPr>
            </w:pPr>
            <w:r w:rsidRPr="00044163">
              <w:rPr>
                <w:lang w:eastAsia="zh-CN"/>
              </w:rPr>
              <w:t>Alt. 2: 8</w:t>
            </w:r>
          </w:p>
        </w:tc>
        <w:tc>
          <w:tcPr>
            <w:tcW w:w="1651" w:type="dxa"/>
            <w:tcBorders>
              <w:top w:val="single" w:sz="6" w:space="0" w:color="000000"/>
              <w:left w:val="single" w:sz="6" w:space="0" w:color="000000"/>
              <w:bottom w:val="single" w:sz="6" w:space="0" w:color="000000"/>
              <w:right w:val="single" w:sz="6" w:space="0" w:color="000000"/>
            </w:tcBorders>
          </w:tcPr>
          <w:p w14:paraId="33D78AB0" w14:textId="53430DDD" w:rsidR="00044163" w:rsidRPr="006F5AE6" w:rsidRDefault="00044163" w:rsidP="00044163">
            <w:pPr>
              <w:spacing w:after="120"/>
              <w:rPr>
                <w:highlight w:val="yellow"/>
                <w:lang w:eastAsia="zh-CN"/>
              </w:rPr>
            </w:pPr>
            <w:r w:rsidRPr="006F5AE6">
              <w:rPr>
                <w:rFonts w:hint="eastAsia"/>
                <w:highlight w:val="yellow"/>
                <w:lang w:eastAsia="zh-CN"/>
              </w:rPr>
              <w:t>A</w:t>
            </w:r>
            <w:r w:rsidRPr="006F5AE6">
              <w:rPr>
                <w:highlight w:val="yellow"/>
                <w:lang w:eastAsia="zh-CN"/>
              </w:rPr>
              <w:t>lt.1</w:t>
            </w:r>
          </w:p>
        </w:tc>
      </w:tr>
      <w:tr w:rsidR="00044163" w:rsidRPr="00044163" w14:paraId="214487DE" w14:textId="6EF05960" w:rsidTr="00044163">
        <w:trPr>
          <w:trHeight w:val="242"/>
        </w:trPr>
        <w:tc>
          <w:tcPr>
            <w:tcW w:w="1471"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68D5AC54" w14:textId="77777777" w:rsidR="00044163" w:rsidRPr="00044163" w:rsidRDefault="00044163" w:rsidP="00044163">
            <w:pPr>
              <w:spacing w:after="120"/>
              <w:rPr>
                <w:lang w:eastAsia="zh-CN"/>
              </w:rPr>
            </w:pPr>
            <w:r w:rsidRPr="00044163">
              <w:rPr>
                <w:lang w:eastAsia="zh-CN"/>
              </w:rPr>
              <w:t>P3 CSI-RS configuration repetition</w:t>
            </w:r>
          </w:p>
        </w:tc>
        <w:tc>
          <w:tcPr>
            <w:tcW w:w="6759"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68410408" w14:textId="77777777" w:rsidR="00044163" w:rsidRPr="00044163" w:rsidRDefault="00044163" w:rsidP="00044163">
            <w:pPr>
              <w:spacing w:after="120"/>
              <w:rPr>
                <w:lang w:eastAsia="zh-CN"/>
              </w:rPr>
            </w:pPr>
            <w:r w:rsidRPr="00044163">
              <w:rPr>
                <w:lang w:eastAsia="zh-CN"/>
              </w:rPr>
              <w:t>on</w:t>
            </w:r>
          </w:p>
        </w:tc>
        <w:tc>
          <w:tcPr>
            <w:tcW w:w="1651" w:type="dxa"/>
            <w:tcBorders>
              <w:top w:val="single" w:sz="6" w:space="0" w:color="000000"/>
              <w:left w:val="single" w:sz="6" w:space="0" w:color="000000"/>
              <w:bottom w:val="single" w:sz="6" w:space="0" w:color="000000"/>
              <w:right w:val="single" w:sz="6" w:space="0" w:color="000000"/>
            </w:tcBorders>
          </w:tcPr>
          <w:p w14:paraId="15A1B71B" w14:textId="0B4717ED" w:rsidR="00044163" w:rsidRPr="006F5AE6" w:rsidRDefault="00044163" w:rsidP="00044163">
            <w:pPr>
              <w:spacing w:after="120"/>
              <w:rPr>
                <w:highlight w:val="yellow"/>
                <w:lang w:eastAsia="zh-CN"/>
              </w:rPr>
            </w:pPr>
            <w:r w:rsidRPr="006F5AE6">
              <w:rPr>
                <w:highlight w:val="yellow"/>
                <w:lang w:eastAsia="zh-CN"/>
              </w:rPr>
              <w:sym w:font="Wingdings" w:char="F0DF"/>
            </w:r>
          </w:p>
        </w:tc>
      </w:tr>
      <w:tr w:rsidR="00044163" w:rsidRPr="00044163" w14:paraId="57183DF1" w14:textId="77FA4AC4" w:rsidTr="00044163">
        <w:trPr>
          <w:trHeight w:val="503"/>
        </w:trPr>
        <w:tc>
          <w:tcPr>
            <w:tcW w:w="1471"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5D1D04C5" w14:textId="77777777" w:rsidR="00044163" w:rsidRPr="00044163" w:rsidRDefault="00044163" w:rsidP="00044163">
            <w:pPr>
              <w:spacing w:after="120"/>
              <w:rPr>
                <w:lang w:eastAsia="zh-CN"/>
              </w:rPr>
            </w:pPr>
            <w:r w:rsidRPr="00044163">
              <w:rPr>
                <w:lang w:eastAsia="zh-CN"/>
              </w:rPr>
              <w:t>P3 CSI-RS trigger</w:t>
            </w:r>
          </w:p>
        </w:tc>
        <w:tc>
          <w:tcPr>
            <w:tcW w:w="6759"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D4CF174" w14:textId="77777777" w:rsidR="00044163" w:rsidRPr="00044163" w:rsidRDefault="00044163" w:rsidP="00044163">
            <w:pPr>
              <w:spacing w:after="120"/>
              <w:rPr>
                <w:lang w:eastAsia="zh-CN"/>
              </w:rPr>
            </w:pPr>
            <w:r w:rsidRPr="00044163">
              <w:rPr>
                <w:lang w:eastAsia="zh-CN"/>
              </w:rPr>
              <w:t>Alt.1: once P1 CSI-RS is finished</w:t>
            </w:r>
          </w:p>
          <w:p w14:paraId="4BD7BA98" w14:textId="77777777" w:rsidR="00044163" w:rsidRPr="00044163" w:rsidRDefault="00044163" w:rsidP="00044163">
            <w:pPr>
              <w:spacing w:after="120"/>
              <w:rPr>
                <w:lang w:eastAsia="zh-CN"/>
              </w:rPr>
            </w:pPr>
            <w:r w:rsidRPr="00044163">
              <w:rPr>
                <w:lang w:eastAsia="zh-CN"/>
              </w:rPr>
              <w:t>Alt.2: once every SSB cycle (20 ms) if P1 CSI-RS is not configured</w:t>
            </w:r>
          </w:p>
          <w:p w14:paraId="2E1E2FB0" w14:textId="77777777" w:rsidR="00044163" w:rsidRPr="00044163" w:rsidRDefault="00044163" w:rsidP="00044163">
            <w:pPr>
              <w:spacing w:after="120"/>
              <w:rPr>
                <w:lang w:eastAsia="zh-CN"/>
              </w:rPr>
            </w:pPr>
            <w:r w:rsidRPr="00044163">
              <w:rPr>
                <w:lang w:eastAsia="zh-CN"/>
              </w:rPr>
              <w:t>* The test time for Alt.1 is assumed less than or equal to Alt.2</w:t>
            </w:r>
          </w:p>
        </w:tc>
        <w:tc>
          <w:tcPr>
            <w:tcW w:w="1651" w:type="dxa"/>
            <w:tcBorders>
              <w:top w:val="single" w:sz="6" w:space="0" w:color="000000"/>
              <w:left w:val="single" w:sz="6" w:space="0" w:color="000000"/>
              <w:bottom w:val="single" w:sz="6" w:space="0" w:color="000000"/>
              <w:right w:val="single" w:sz="6" w:space="0" w:color="000000"/>
            </w:tcBorders>
          </w:tcPr>
          <w:p w14:paraId="581337BD" w14:textId="2F8402A9" w:rsidR="00044163" w:rsidRPr="006F5AE6" w:rsidRDefault="00044163" w:rsidP="00044163">
            <w:pPr>
              <w:spacing w:after="120"/>
              <w:rPr>
                <w:highlight w:val="yellow"/>
                <w:lang w:eastAsia="zh-CN"/>
              </w:rPr>
            </w:pPr>
            <w:r w:rsidRPr="006F5AE6">
              <w:rPr>
                <w:rFonts w:hint="eastAsia"/>
                <w:highlight w:val="yellow"/>
                <w:lang w:eastAsia="zh-CN"/>
              </w:rPr>
              <w:t>A</w:t>
            </w:r>
            <w:r w:rsidRPr="006F5AE6">
              <w:rPr>
                <w:highlight w:val="yellow"/>
                <w:lang w:eastAsia="zh-CN"/>
              </w:rPr>
              <w:t>lt.1</w:t>
            </w:r>
          </w:p>
        </w:tc>
      </w:tr>
      <w:tr w:rsidR="00044163" w:rsidRPr="00044163" w14:paraId="0E676DC3" w14:textId="744E3548" w:rsidTr="00044163">
        <w:trPr>
          <w:trHeight w:val="605"/>
        </w:trPr>
        <w:tc>
          <w:tcPr>
            <w:tcW w:w="1471"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580D1992" w14:textId="77777777" w:rsidR="00044163" w:rsidRPr="00044163" w:rsidRDefault="00044163" w:rsidP="00044163">
            <w:pPr>
              <w:spacing w:after="120"/>
              <w:rPr>
                <w:lang w:eastAsia="zh-CN"/>
              </w:rPr>
            </w:pPr>
            <w:r w:rsidRPr="00044163">
              <w:rPr>
                <w:lang w:eastAsia="zh-CN"/>
              </w:rPr>
              <w:t>Tracking CSI-RS periodicity</w:t>
            </w:r>
          </w:p>
        </w:tc>
        <w:tc>
          <w:tcPr>
            <w:tcW w:w="6759"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099AD9C6" w14:textId="77777777" w:rsidR="00044163" w:rsidRPr="00044163" w:rsidRDefault="00044163" w:rsidP="00044163">
            <w:pPr>
              <w:spacing w:after="120"/>
              <w:rPr>
                <w:lang w:eastAsia="zh-CN"/>
              </w:rPr>
            </w:pPr>
            <w:r w:rsidRPr="00044163">
              <w:rPr>
                <w:lang w:eastAsia="zh-CN"/>
              </w:rPr>
              <w:t>reuse Rel-15</w:t>
            </w:r>
          </w:p>
          <w:p w14:paraId="14A12B58" w14:textId="77777777" w:rsidR="00044163" w:rsidRPr="00044163" w:rsidRDefault="00044163" w:rsidP="00044163">
            <w:pPr>
              <w:spacing w:after="120"/>
              <w:rPr>
                <w:lang w:eastAsia="zh-CN"/>
              </w:rPr>
            </w:pPr>
            <w:r w:rsidRPr="00044163">
              <w:rPr>
                <w:lang w:eastAsia="zh-CN"/>
              </w:rPr>
              <w:t>60 kHz SCS: 40 slots for CSI-RS resources 1 and 2</w:t>
            </w:r>
          </w:p>
          <w:p w14:paraId="06087B1B" w14:textId="77777777" w:rsidR="00044163" w:rsidRPr="00044163" w:rsidRDefault="00044163" w:rsidP="00044163">
            <w:pPr>
              <w:spacing w:after="120"/>
              <w:rPr>
                <w:lang w:eastAsia="zh-CN"/>
              </w:rPr>
            </w:pPr>
            <w:r w:rsidRPr="00044163">
              <w:rPr>
                <w:lang w:eastAsia="zh-CN"/>
              </w:rPr>
              <w:t>120 kHz SCS: 80 slots for CSI-RS resources 1 and 2</w:t>
            </w:r>
          </w:p>
        </w:tc>
        <w:tc>
          <w:tcPr>
            <w:tcW w:w="1651" w:type="dxa"/>
            <w:tcBorders>
              <w:top w:val="single" w:sz="6" w:space="0" w:color="000000"/>
              <w:left w:val="single" w:sz="6" w:space="0" w:color="000000"/>
              <w:bottom w:val="single" w:sz="6" w:space="0" w:color="000000"/>
              <w:right w:val="single" w:sz="6" w:space="0" w:color="000000"/>
            </w:tcBorders>
          </w:tcPr>
          <w:p w14:paraId="775F135F" w14:textId="3D5B881C" w:rsidR="00044163" w:rsidRPr="006F5AE6" w:rsidRDefault="00044163" w:rsidP="00044163">
            <w:pPr>
              <w:spacing w:after="120"/>
              <w:rPr>
                <w:highlight w:val="yellow"/>
                <w:lang w:eastAsia="zh-CN"/>
              </w:rPr>
            </w:pPr>
            <w:r w:rsidRPr="006F5AE6">
              <w:rPr>
                <w:highlight w:val="yellow"/>
                <w:lang w:eastAsia="zh-CN"/>
              </w:rPr>
              <w:sym w:font="Wingdings" w:char="F0DF"/>
            </w:r>
          </w:p>
        </w:tc>
      </w:tr>
      <w:tr w:rsidR="00044163" w:rsidRPr="00044163" w14:paraId="0AAF62BD" w14:textId="15772C69" w:rsidTr="00044163">
        <w:trPr>
          <w:trHeight w:val="1339"/>
        </w:trPr>
        <w:tc>
          <w:tcPr>
            <w:tcW w:w="1471"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0EA9919" w14:textId="77777777" w:rsidR="00044163" w:rsidRPr="00044163" w:rsidRDefault="00044163" w:rsidP="00044163">
            <w:pPr>
              <w:spacing w:after="120"/>
              <w:rPr>
                <w:lang w:eastAsia="zh-CN"/>
              </w:rPr>
            </w:pPr>
            <w:r w:rsidRPr="00044163">
              <w:rPr>
                <w:lang w:eastAsia="zh-CN"/>
              </w:rPr>
              <w:t>P3 CSI-RS QCL info</w:t>
            </w:r>
          </w:p>
        </w:tc>
        <w:tc>
          <w:tcPr>
            <w:tcW w:w="6759"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30023F5" w14:textId="77777777" w:rsidR="00044163" w:rsidRPr="00044163" w:rsidRDefault="00044163" w:rsidP="00044163">
            <w:pPr>
              <w:spacing w:after="120"/>
              <w:rPr>
                <w:lang w:eastAsia="zh-CN"/>
              </w:rPr>
            </w:pPr>
            <w:r w:rsidRPr="00044163">
              <w:rPr>
                <w:lang w:eastAsia="zh-CN"/>
              </w:rPr>
              <w:t>Alt.1: Type D to P1 CSI-RS</w:t>
            </w:r>
          </w:p>
          <w:p w14:paraId="2770399C" w14:textId="77777777" w:rsidR="00044163" w:rsidRPr="00044163" w:rsidRDefault="00044163" w:rsidP="00044163">
            <w:pPr>
              <w:spacing w:after="120"/>
              <w:rPr>
                <w:lang w:eastAsia="zh-CN"/>
              </w:rPr>
            </w:pPr>
            <w:r w:rsidRPr="00044163">
              <w:rPr>
                <w:lang w:eastAsia="zh-CN"/>
              </w:rPr>
              <w:t>Alt.2:</w:t>
            </w:r>
          </w:p>
          <w:p w14:paraId="175ED3B7" w14:textId="77777777" w:rsidR="00044163" w:rsidRPr="00044163" w:rsidRDefault="00044163" w:rsidP="00044163">
            <w:pPr>
              <w:spacing w:after="120"/>
              <w:rPr>
                <w:lang w:eastAsia="zh-CN"/>
              </w:rPr>
            </w:pPr>
            <w:r w:rsidRPr="00044163">
              <w:rPr>
                <w:lang w:eastAsia="zh-CN"/>
              </w:rPr>
              <w:t>If P2 CSI-RS is transmitted;</w:t>
            </w:r>
          </w:p>
          <w:p w14:paraId="2BECD63E" w14:textId="77777777" w:rsidR="00044163" w:rsidRPr="00044163" w:rsidRDefault="00044163" w:rsidP="00044163">
            <w:pPr>
              <w:spacing w:after="120"/>
              <w:rPr>
                <w:lang w:eastAsia="zh-CN"/>
              </w:rPr>
            </w:pPr>
            <w:r w:rsidRPr="00044163">
              <w:rPr>
                <w:lang w:eastAsia="zh-CN"/>
              </w:rPr>
              <w:t>- Type A to TRS</w:t>
            </w:r>
          </w:p>
          <w:p w14:paraId="37E3DC4B" w14:textId="77777777" w:rsidR="00044163" w:rsidRPr="00044163" w:rsidRDefault="00044163" w:rsidP="00044163">
            <w:pPr>
              <w:spacing w:after="120"/>
              <w:rPr>
                <w:lang w:eastAsia="zh-CN"/>
              </w:rPr>
            </w:pPr>
            <w:r w:rsidRPr="00044163">
              <w:rPr>
                <w:lang w:eastAsia="zh-CN"/>
              </w:rPr>
              <w:t>- Type D to P2 CSI-RS</w:t>
            </w:r>
          </w:p>
          <w:p w14:paraId="3B8705EF" w14:textId="77777777" w:rsidR="00044163" w:rsidRPr="00044163" w:rsidRDefault="00044163" w:rsidP="00044163">
            <w:pPr>
              <w:spacing w:after="120"/>
              <w:rPr>
                <w:lang w:eastAsia="zh-CN"/>
              </w:rPr>
            </w:pPr>
            <w:r w:rsidRPr="00044163">
              <w:rPr>
                <w:lang w:eastAsia="zh-CN"/>
              </w:rPr>
              <w:t>Otherwise;</w:t>
            </w:r>
          </w:p>
          <w:p w14:paraId="45FB6FC0" w14:textId="77777777" w:rsidR="00044163" w:rsidRPr="00044163" w:rsidRDefault="00044163" w:rsidP="00044163">
            <w:pPr>
              <w:spacing w:after="120"/>
              <w:rPr>
                <w:lang w:eastAsia="zh-CN"/>
              </w:rPr>
            </w:pPr>
            <w:r w:rsidRPr="00044163">
              <w:rPr>
                <w:lang w:eastAsia="zh-CN"/>
              </w:rPr>
              <w:lastRenderedPageBreak/>
              <w:t>- Type C to SSB </w:t>
            </w:r>
          </w:p>
          <w:p w14:paraId="59FAEEFE" w14:textId="77777777" w:rsidR="00044163" w:rsidRPr="00044163" w:rsidRDefault="00044163" w:rsidP="00044163">
            <w:pPr>
              <w:spacing w:after="120"/>
              <w:rPr>
                <w:lang w:eastAsia="zh-CN"/>
              </w:rPr>
            </w:pPr>
            <w:r w:rsidRPr="00044163">
              <w:rPr>
                <w:lang w:eastAsia="zh-CN"/>
              </w:rPr>
              <w:t>- Type D to SSB</w:t>
            </w:r>
          </w:p>
        </w:tc>
        <w:tc>
          <w:tcPr>
            <w:tcW w:w="1651" w:type="dxa"/>
            <w:tcBorders>
              <w:top w:val="single" w:sz="6" w:space="0" w:color="000000"/>
              <w:left w:val="single" w:sz="6" w:space="0" w:color="000000"/>
              <w:bottom w:val="single" w:sz="6" w:space="0" w:color="000000"/>
              <w:right w:val="single" w:sz="6" w:space="0" w:color="000000"/>
            </w:tcBorders>
          </w:tcPr>
          <w:p w14:paraId="17EF663A" w14:textId="1C5C0C8A" w:rsidR="00044163" w:rsidRPr="006F5AE6" w:rsidRDefault="00044163" w:rsidP="00044163">
            <w:pPr>
              <w:spacing w:after="120"/>
              <w:rPr>
                <w:highlight w:val="yellow"/>
                <w:lang w:eastAsia="zh-CN"/>
              </w:rPr>
            </w:pPr>
            <w:r w:rsidRPr="006F5AE6">
              <w:rPr>
                <w:rFonts w:hint="eastAsia"/>
                <w:highlight w:val="yellow"/>
                <w:lang w:eastAsia="zh-CN"/>
              </w:rPr>
              <w:lastRenderedPageBreak/>
              <w:t>A</w:t>
            </w:r>
            <w:r w:rsidRPr="006F5AE6">
              <w:rPr>
                <w:highlight w:val="yellow"/>
                <w:lang w:eastAsia="zh-CN"/>
              </w:rPr>
              <w:t>lt.1</w:t>
            </w:r>
          </w:p>
        </w:tc>
      </w:tr>
      <w:tr w:rsidR="00044163" w:rsidRPr="00044163" w14:paraId="22FE6194" w14:textId="56318DBE" w:rsidTr="00044163">
        <w:trPr>
          <w:trHeight w:val="503"/>
        </w:trPr>
        <w:tc>
          <w:tcPr>
            <w:tcW w:w="1471"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056BA5AF" w14:textId="77777777" w:rsidR="00044163" w:rsidRPr="00044163" w:rsidRDefault="00044163" w:rsidP="00044163">
            <w:pPr>
              <w:spacing w:after="120"/>
              <w:rPr>
                <w:lang w:eastAsia="zh-CN"/>
              </w:rPr>
            </w:pPr>
            <w:r w:rsidRPr="00044163">
              <w:rPr>
                <w:lang w:eastAsia="zh-CN"/>
              </w:rPr>
              <w:t>P1 CSI-RS QCL info</w:t>
            </w:r>
          </w:p>
        </w:tc>
        <w:tc>
          <w:tcPr>
            <w:tcW w:w="6759"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0DBFE6D2" w14:textId="77777777" w:rsidR="00044163" w:rsidRPr="00044163" w:rsidRDefault="00044163" w:rsidP="00044163">
            <w:pPr>
              <w:spacing w:after="120"/>
              <w:rPr>
                <w:lang w:eastAsia="zh-CN"/>
              </w:rPr>
            </w:pPr>
            <w:r w:rsidRPr="00044163">
              <w:rPr>
                <w:lang w:eastAsia="zh-CN"/>
              </w:rPr>
              <w:t>Alt.1: P1 CSI-RS is transmitted and the QCL relation is configured as ‘SSB’ [14]</w:t>
            </w:r>
          </w:p>
          <w:p w14:paraId="1606BB44" w14:textId="71408B62" w:rsidR="00044163" w:rsidRPr="00044163" w:rsidRDefault="00044163" w:rsidP="00044163">
            <w:pPr>
              <w:spacing w:after="120"/>
              <w:rPr>
                <w:lang w:eastAsia="zh-CN"/>
              </w:rPr>
            </w:pPr>
            <w:r w:rsidRPr="00044163">
              <w:rPr>
                <w:lang w:eastAsia="zh-CN"/>
              </w:rPr>
              <w:t xml:space="preserve">Alt.2: P1 CSI-RS is not </w:t>
            </w:r>
            <w:r w:rsidR="009D209B">
              <w:rPr>
                <w:lang w:eastAsia="zh-CN"/>
              </w:rPr>
              <w:t>transmitted</w:t>
            </w:r>
          </w:p>
          <w:p w14:paraId="1B4AE34A" w14:textId="77777777" w:rsidR="00044163" w:rsidRPr="00044163" w:rsidRDefault="00044163" w:rsidP="00044163">
            <w:pPr>
              <w:spacing w:after="120"/>
              <w:rPr>
                <w:lang w:eastAsia="zh-CN"/>
              </w:rPr>
            </w:pPr>
            <w:r w:rsidRPr="00044163">
              <w:rPr>
                <w:lang w:eastAsia="zh-CN"/>
              </w:rPr>
              <w:t>Alt.3: P1 CSI-RS is transmitted and the QCL relation is configured as ‘none’</w:t>
            </w:r>
          </w:p>
        </w:tc>
        <w:tc>
          <w:tcPr>
            <w:tcW w:w="1651" w:type="dxa"/>
            <w:tcBorders>
              <w:top w:val="single" w:sz="6" w:space="0" w:color="000000"/>
              <w:left w:val="single" w:sz="6" w:space="0" w:color="000000"/>
              <w:bottom w:val="single" w:sz="6" w:space="0" w:color="000000"/>
              <w:right w:val="single" w:sz="6" w:space="0" w:color="000000"/>
            </w:tcBorders>
          </w:tcPr>
          <w:p w14:paraId="4617A796" w14:textId="3C3F4912" w:rsidR="00044163" w:rsidRPr="006F5AE6" w:rsidRDefault="00044163" w:rsidP="00044163">
            <w:pPr>
              <w:spacing w:after="120"/>
              <w:rPr>
                <w:highlight w:val="yellow"/>
                <w:lang w:eastAsia="zh-CN"/>
              </w:rPr>
            </w:pPr>
            <w:r w:rsidRPr="006F5AE6">
              <w:rPr>
                <w:rFonts w:hint="eastAsia"/>
                <w:highlight w:val="yellow"/>
                <w:lang w:eastAsia="zh-CN"/>
              </w:rPr>
              <w:t>A</w:t>
            </w:r>
            <w:r w:rsidRPr="006F5AE6">
              <w:rPr>
                <w:highlight w:val="yellow"/>
                <w:lang w:eastAsia="zh-CN"/>
              </w:rPr>
              <w:t>lt.1</w:t>
            </w:r>
          </w:p>
        </w:tc>
      </w:tr>
    </w:tbl>
    <w:p w14:paraId="6FCC1DEF" w14:textId="77777777" w:rsidR="009C4E5F" w:rsidRPr="00044163" w:rsidRDefault="009C4E5F" w:rsidP="00A5365F">
      <w:pPr>
        <w:spacing w:after="120"/>
        <w:rPr>
          <w:lang w:eastAsia="zh-CN"/>
        </w:rPr>
      </w:pPr>
    </w:p>
    <w:p w14:paraId="72559676" w14:textId="1CF453D3" w:rsidR="00613729" w:rsidRDefault="003639AF" w:rsidP="00A5365F">
      <w:pPr>
        <w:spacing w:after="120"/>
        <w:rPr>
          <w:lang w:eastAsia="zh-CN"/>
        </w:rPr>
      </w:pPr>
      <w:r>
        <w:rPr>
          <w:lang w:eastAsia="zh-CN"/>
        </w:rPr>
        <w:t>The controversial issue</w:t>
      </w:r>
      <w:r w:rsidR="00613729">
        <w:rPr>
          <w:lang w:eastAsia="zh-CN"/>
        </w:rPr>
        <w:t xml:space="preserve"> for CSI-RS based BC is the side condition</w:t>
      </w:r>
      <w:r>
        <w:rPr>
          <w:lang w:eastAsia="zh-CN"/>
        </w:rPr>
        <w:t xml:space="preserve"> on how to achieve “CSI-RS only” condition. In the discussion of RAN4#94e meeting, </w:t>
      </w:r>
      <w:r w:rsidR="00701768">
        <w:rPr>
          <w:lang w:eastAsia="zh-CN"/>
        </w:rPr>
        <w:t>two methods get companies support</w:t>
      </w:r>
      <w:r w:rsidR="00965EEF">
        <w:rPr>
          <w:lang w:eastAsia="zh-CN"/>
        </w:rPr>
        <w:t xml:space="preserve"> as captured in [2]</w:t>
      </w:r>
      <w:r w:rsidR="00701768">
        <w:rPr>
          <w:lang w:eastAsia="zh-CN"/>
        </w:rPr>
        <w:t>, i.e.</w:t>
      </w:r>
    </w:p>
    <w:p w14:paraId="16936E80" w14:textId="77777777" w:rsidR="00533D18" w:rsidRPr="00697DBD" w:rsidRDefault="00696BE1" w:rsidP="00701768">
      <w:pPr>
        <w:pStyle w:val="BodyText"/>
        <w:numPr>
          <w:ilvl w:val="1"/>
          <w:numId w:val="33"/>
        </w:numPr>
        <w:rPr>
          <w:i/>
          <w:lang w:eastAsia="zh-CN"/>
        </w:rPr>
      </w:pPr>
      <w:r w:rsidRPr="00697DBD">
        <w:rPr>
          <w:i/>
          <w:lang w:eastAsia="zh-CN"/>
        </w:rPr>
        <w:t>Alt 2-1: SSB and CSI-RS are present, but SSB’s PSD is backed-off by X dB from CSI-RS</w:t>
      </w:r>
    </w:p>
    <w:p w14:paraId="3102E71D" w14:textId="77777777" w:rsidR="00533D18" w:rsidRPr="00697DBD" w:rsidRDefault="00696BE1" w:rsidP="00701768">
      <w:pPr>
        <w:pStyle w:val="BodyText"/>
        <w:numPr>
          <w:ilvl w:val="1"/>
          <w:numId w:val="33"/>
        </w:numPr>
        <w:rPr>
          <w:i/>
          <w:lang w:eastAsia="zh-CN"/>
        </w:rPr>
      </w:pPr>
      <w:r w:rsidRPr="00697DBD">
        <w:rPr>
          <w:i/>
          <w:lang w:eastAsia="zh-CN"/>
        </w:rPr>
        <w:t>Alt 2-2: decrease SSB power until UE SSB based SS-SINR measurement reporting is ≤ [-3] dB</w:t>
      </w:r>
    </w:p>
    <w:p w14:paraId="2BFA5270" w14:textId="4C502E3C" w:rsidR="00613729" w:rsidRPr="00701768" w:rsidRDefault="00C02321" w:rsidP="00613729">
      <w:pPr>
        <w:pStyle w:val="BodyText"/>
        <w:rPr>
          <w:lang w:eastAsia="zh-CN"/>
        </w:rPr>
      </w:pPr>
      <w:r>
        <w:rPr>
          <w:lang w:eastAsia="zh-CN"/>
        </w:rPr>
        <w:t>Other</w:t>
      </w:r>
      <w:r w:rsidR="00C010D8">
        <w:rPr>
          <w:lang w:eastAsia="zh-CN"/>
        </w:rPr>
        <w:t xml:space="preserve"> method which was also proposed as method for “CSI-RS only” is to </w:t>
      </w:r>
      <w:r w:rsidR="008E760B">
        <w:rPr>
          <w:lang w:eastAsia="zh-CN"/>
        </w:rPr>
        <w:t>configure QCL</w:t>
      </w:r>
      <w:r w:rsidR="00C010D8">
        <w:rPr>
          <w:lang w:eastAsia="zh-CN"/>
        </w:rPr>
        <w:t xml:space="preserve"> as </w:t>
      </w:r>
      <w:r w:rsidR="00965EEF">
        <w:rPr>
          <w:lang w:eastAsia="zh-CN"/>
        </w:rPr>
        <w:t>‘</w:t>
      </w:r>
      <w:r w:rsidR="00C010D8">
        <w:rPr>
          <w:lang w:eastAsia="zh-CN"/>
        </w:rPr>
        <w:t>none</w:t>
      </w:r>
      <w:r w:rsidR="00965EEF">
        <w:rPr>
          <w:lang w:eastAsia="zh-CN"/>
        </w:rPr>
        <w:t>’</w:t>
      </w:r>
      <w:r w:rsidR="00C010D8">
        <w:rPr>
          <w:lang w:eastAsia="zh-CN"/>
        </w:rPr>
        <w:t xml:space="preserve">, </w:t>
      </w:r>
      <w:r w:rsidR="00697DBD">
        <w:rPr>
          <w:lang w:eastAsia="zh-CN"/>
        </w:rPr>
        <w:t xml:space="preserve">listed as Alt 2-3 here for convenience, </w:t>
      </w:r>
      <w:r w:rsidR="00C010D8">
        <w:rPr>
          <w:lang w:eastAsia="zh-CN"/>
        </w:rPr>
        <w:t>i.e.</w:t>
      </w:r>
    </w:p>
    <w:p w14:paraId="2062B43E" w14:textId="77777777" w:rsidR="00533D18" w:rsidRPr="00697DBD" w:rsidRDefault="00696BE1" w:rsidP="00965EEF">
      <w:pPr>
        <w:pStyle w:val="BodyText"/>
        <w:numPr>
          <w:ilvl w:val="1"/>
          <w:numId w:val="34"/>
        </w:numPr>
        <w:rPr>
          <w:i/>
          <w:lang w:eastAsia="zh-CN"/>
        </w:rPr>
      </w:pPr>
      <w:r w:rsidRPr="00697DBD">
        <w:rPr>
          <w:i/>
          <w:lang w:eastAsia="zh-CN"/>
        </w:rPr>
        <w:t>Alt 2-3: P1 CSI-RS is transmitted and the QCL relation is configured as ‘none’</w:t>
      </w:r>
    </w:p>
    <w:p w14:paraId="3D3961BD" w14:textId="4CAE6545" w:rsidR="00613729" w:rsidRPr="00965EEF" w:rsidRDefault="00B045FA" w:rsidP="00613729">
      <w:pPr>
        <w:pStyle w:val="BodyText"/>
        <w:rPr>
          <w:lang w:eastAsia="zh-CN"/>
        </w:rPr>
      </w:pPr>
      <w:r>
        <w:rPr>
          <w:rFonts w:hint="eastAsia"/>
          <w:lang w:eastAsia="zh-CN"/>
        </w:rPr>
        <w:t>A</w:t>
      </w:r>
      <w:r>
        <w:rPr>
          <w:lang w:eastAsia="zh-CN"/>
        </w:rPr>
        <w:t>s analyzed in our previous paper [3], Alt 2-1 can not guarantee “CSI-RS only” condition at all AoAs. Assume the CSI-RS SNR=6dB and SSB SNR=</w:t>
      </w:r>
      <w:r w:rsidR="003A6BBA">
        <w:rPr>
          <w:lang w:eastAsia="zh-CN"/>
        </w:rPr>
        <w:t>0</w:t>
      </w:r>
      <w:r>
        <w:rPr>
          <w:lang w:eastAsia="zh-CN"/>
        </w:rPr>
        <w:t>dB at the AoA of 50% spherical coverage, then at the AoA of beam peak direction the estimated CSI-RS SNR=17dB and SSB SNR=1</w:t>
      </w:r>
      <w:r w:rsidR="003A6BBA">
        <w:rPr>
          <w:lang w:eastAsia="zh-CN"/>
        </w:rPr>
        <w:t>1</w:t>
      </w:r>
      <w:r>
        <w:rPr>
          <w:lang w:eastAsia="zh-CN"/>
        </w:rPr>
        <w:t>dB (calculated based on the around 11dB delta between peak EIRP spec and spherical coverage spec)</w:t>
      </w:r>
      <w:r w:rsidR="006E4108">
        <w:rPr>
          <w:lang w:eastAsia="zh-CN"/>
        </w:rPr>
        <w:t>. S</w:t>
      </w:r>
      <w:r w:rsidR="006E4108">
        <w:rPr>
          <w:rFonts w:hint="eastAsia"/>
          <w:lang w:eastAsia="zh-CN"/>
        </w:rPr>
        <w:t>SB</w:t>
      </w:r>
      <w:r w:rsidR="006E4108">
        <w:rPr>
          <w:lang w:eastAsia="zh-CN"/>
        </w:rPr>
        <w:t xml:space="preserve"> SNR is so high that UE can still use SSB for beam correspondence.</w:t>
      </w:r>
    </w:p>
    <w:p w14:paraId="53490F00" w14:textId="31C3F5FB" w:rsidR="00B045FA" w:rsidRPr="00101A9A" w:rsidRDefault="00B045FA" w:rsidP="00B045FA">
      <w:pPr>
        <w:pStyle w:val="Caption"/>
        <w:spacing w:after="120"/>
        <w:ind w:left="1418" w:hanging="1418"/>
      </w:pPr>
      <w:r w:rsidRPr="00101A9A">
        <w:t xml:space="preserve">Observation </w:t>
      </w:r>
      <w:r>
        <w:rPr>
          <w:lang w:eastAsia="zh-CN"/>
        </w:rPr>
        <w:t>4</w:t>
      </w:r>
      <w:r w:rsidRPr="00101A9A">
        <w:t>:</w:t>
      </w:r>
      <w:r w:rsidRPr="00101A9A">
        <w:tab/>
      </w:r>
      <w:r>
        <w:rPr>
          <w:lang w:eastAsia="zh-CN"/>
        </w:rPr>
        <w:t>Alt 2-1 (X dB back off method) can not guarantee effective “CSI-RS only” condition</w:t>
      </w:r>
      <w:r w:rsidR="006306A4">
        <w:rPr>
          <w:lang w:eastAsia="zh-CN"/>
        </w:rPr>
        <w:t xml:space="preserve"> for all AoAs</w:t>
      </w:r>
    </w:p>
    <w:p w14:paraId="62719A5D" w14:textId="5718EB3D" w:rsidR="00C010D8" w:rsidRPr="00B045FA" w:rsidRDefault="00C02321" w:rsidP="00613729">
      <w:pPr>
        <w:pStyle w:val="BodyText"/>
        <w:rPr>
          <w:lang w:eastAsia="zh-CN"/>
        </w:rPr>
      </w:pPr>
      <w:r>
        <w:rPr>
          <w:rFonts w:hint="eastAsia"/>
          <w:lang w:eastAsia="zh-CN"/>
        </w:rPr>
        <w:t>A</w:t>
      </w:r>
      <w:r>
        <w:rPr>
          <w:lang w:eastAsia="zh-CN"/>
        </w:rPr>
        <w:t xml:space="preserve">bout other method (Alt 2-3), </w:t>
      </w:r>
      <w:r w:rsidR="009E45AA">
        <w:rPr>
          <w:lang w:eastAsia="zh-CN"/>
        </w:rPr>
        <w:t>as analyzed in [</w:t>
      </w:r>
      <w:r w:rsidR="009D209B">
        <w:rPr>
          <w:lang w:eastAsia="zh-CN"/>
        </w:rPr>
        <w:t xml:space="preserve">4 </w:t>
      </w:r>
      <w:r w:rsidR="009E45AA">
        <w:rPr>
          <w:lang w:eastAsia="zh-CN"/>
        </w:rPr>
        <w:t>1913205], beam management CS</w:t>
      </w:r>
      <w:r w:rsidR="006306A4">
        <w:rPr>
          <w:lang w:eastAsia="zh-CN"/>
        </w:rPr>
        <w:t>I</w:t>
      </w:r>
      <w:r w:rsidR="009E45AA">
        <w:rPr>
          <w:lang w:eastAsia="zh-CN"/>
        </w:rPr>
        <w:t>-RS can</w:t>
      </w:r>
      <w:r w:rsidR="006306A4">
        <w:rPr>
          <w:lang w:eastAsia="zh-CN"/>
        </w:rPr>
        <w:t xml:space="preserve"> </w:t>
      </w:r>
      <w:r w:rsidR="009E45AA">
        <w:rPr>
          <w:lang w:eastAsia="zh-CN"/>
        </w:rPr>
        <w:t xml:space="preserve">not be configured without QCL association, so the feasibility of Alt 2-3 is challenging. </w:t>
      </w:r>
      <w:r w:rsidR="00A35B88">
        <w:rPr>
          <w:lang w:eastAsia="zh-CN"/>
        </w:rPr>
        <w:t xml:space="preserve">Even </w:t>
      </w:r>
      <w:r w:rsidR="006306A4">
        <w:rPr>
          <w:lang w:eastAsia="zh-CN"/>
        </w:rPr>
        <w:t>feasibility is presumed</w:t>
      </w:r>
      <w:r w:rsidR="00A35B88">
        <w:rPr>
          <w:lang w:eastAsia="zh-CN"/>
        </w:rPr>
        <w:t xml:space="preserve">, it still </w:t>
      </w:r>
      <w:r w:rsidR="007C18AE">
        <w:rPr>
          <w:lang w:eastAsia="zh-CN"/>
        </w:rPr>
        <w:t xml:space="preserve">can not physically prevent UE to use SSB </w:t>
      </w:r>
      <w:r w:rsidR="00444D0A">
        <w:rPr>
          <w:lang w:eastAsia="zh-CN"/>
        </w:rPr>
        <w:t>for</w:t>
      </w:r>
      <w:r w:rsidR="006306A4">
        <w:rPr>
          <w:lang w:eastAsia="zh-CN"/>
        </w:rPr>
        <w:t xml:space="preserve"> beam correspondence, in such case, there would be no difference from Rel-15 beam correspondence.</w:t>
      </w:r>
    </w:p>
    <w:p w14:paraId="7DC32820" w14:textId="0C5DC056" w:rsidR="00564E57" w:rsidRPr="00101A9A" w:rsidRDefault="00564E57" w:rsidP="00564E57">
      <w:pPr>
        <w:pStyle w:val="Caption"/>
        <w:spacing w:after="120"/>
        <w:ind w:left="1418" w:hanging="1418"/>
      </w:pPr>
      <w:r w:rsidRPr="00101A9A">
        <w:t xml:space="preserve">Observation </w:t>
      </w:r>
      <w:r w:rsidR="006306A4">
        <w:rPr>
          <w:lang w:eastAsia="zh-CN"/>
        </w:rPr>
        <w:t>5</w:t>
      </w:r>
      <w:r w:rsidRPr="00101A9A">
        <w:t>:</w:t>
      </w:r>
      <w:r w:rsidRPr="00101A9A">
        <w:tab/>
      </w:r>
      <w:r w:rsidR="007C18AE">
        <w:rPr>
          <w:lang w:eastAsia="zh-CN"/>
        </w:rPr>
        <w:t xml:space="preserve">Alt 2-3 (P1 CSI-RS QCL ‘none’) can not </w:t>
      </w:r>
      <w:r w:rsidR="00444D0A">
        <w:rPr>
          <w:lang w:eastAsia="zh-CN"/>
        </w:rPr>
        <w:t>prevent UE to use SSB for beam correspondence even without considering feasibility issue.</w:t>
      </w:r>
    </w:p>
    <w:p w14:paraId="0321AEB5" w14:textId="0D3B44B0" w:rsidR="00A51BC5" w:rsidRDefault="006306A4" w:rsidP="00C860DA">
      <w:pPr>
        <w:spacing w:after="120"/>
        <w:rPr>
          <w:lang w:eastAsia="zh-CN"/>
        </w:rPr>
      </w:pPr>
      <w:r>
        <w:rPr>
          <w:lang w:eastAsia="zh-CN"/>
        </w:rPr>
        <w:t>Based on above analysis, it can be concluded that only Alt 2-2 can guarantee effective “CSI-RS only” condition for all AoAs</w:t>
      </w:r>
      <w:r w:rsidR="00C57362">
        <w:rPr>
          <w:lang w:eastAsia="zh-CN"/>
        </w:rPr>
        <w:t xml:space="preserve">, i.e., decreasing power level of SSB by using UE measurement report of SS-SINR until the reported SS-SINR get to the preset threshold. </w:t>
      </w:r>
      <w:r w:rsidR="00C860DA">
        <w:rPr>
          <w:lang w:eastAsia="zh-CN"/>
        </w:rPr>
        <w:t>The side condition for CSI-RS based beam correspondence is summarized as following table:</w:t>
      </w:r>
    </w:p>
    <w:p w14:paraId="1CD5ACB4" w14:textId="476DF261" w:rsidR="00F40DC2" w:rsidRPr="00887759" w:rsidRDefault="00185334" w:rsidP="00185334">
      <w:pPr>
        <w:spacing w:after="120"/>
        <w:jc w:val="center"/>
        <w:rPr>
          <w:b/>
          <w:bCs/>
          <w:lang w:eastAsia="zh-CN"/>
        </w:rPr>
      </w:pPr>
      <w:r w:rsidRPr="00887759">
        <w:rPr>
          <w:rFonts w:hint="eastAsia"/>
          <w:b/>
          <w:bCs/>
          <w:lang w:eastAsia="zh-CN"/>
        </w:rPr>
        <w:t>T</w:t>
      </w:r>
      <w:r w:rsidRPr="00887759">
        <w:rPr>
          <w:b/>
          <w:bCs/>
          <w:lang w:eastAsia="zh-CN"/>
        </w:rPr>
        <w:t>able 2.</w:t>
      </w:r>
      <w:r w:rsidR="003D6174">
        <w:rPr>
          <w:b/>
          <w:bCs/>
          <w:lang w:eastAsia="zh-CN"/>
        </w:rPr>
        <w:t>2</w:t>
      </w:r>
      <w:r w:rsidRPr="00887759">
        <w:rPr>
          <w:b/>
          <w:bCs/>
          <w:lang w:eastAsia="zh-CN"/>
        </w:rPr>
        <w:t>-1 side condition for CSI-RS based beam correspondence</w:t>
      </w: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1"/>
        <w:gridCol w:w="1878"/>
        <w:gridCol w:w="3043"/>
        <w:gridCol w:w="850"/>
        <w:gridCol w:w="2138"/>
        <w:gridCol w:w="1031"/>
      </w:tblGrid>
      <w:tr w:rsidR="00185334" w:rsidRPr="00DB2FAB" w14:paraId="3DC80EEE" w14:textId="77777777" w:rsidTr="00D45971">
        <w:trPr>
          <w:trHeight w:val="105"/>
          <w:jc w:val="center"/>
        </w:trPr>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508D12C7" w14:textId="77777777" w:rsidR="00185334" w:rsidRPr="00DB2FAB" w:rsidRDefault="00185334" w:rsidP="00185334">
            <w:pPr>
              <w:keepNext/>
              <w:keepLines/>
              <w:jc w:val="center"/>
              <w:rPr>
                <w:rFonts w:ascii="Arial" w:hAnsi="Arial" w:cs="Arial"/>
                <w:b/>
                <w:sz w:val="18"/>
              </w:rPr>
            </w:pPr>
            <w:r w:rsidRPr="00DB2FAB">
              <w:rPr>
                <w:rFonts w:ascii="Arial" w:hAnsi="Arial" w:cs="Arial"/>
                <w:b/>
                <w:sz w:val="18"/>
              </w:rPr>
              <w:t>Angle of arrival</w:t>
            </w:r>
          </w:p>
        </w:tc>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4F1637DB" w14:textId="77777777" w:rsidR="00185334" w:rsidRPr="00DB2FAB" w:rsidRDefault="00185334" w:rsidP="00185334">
            <w:pPr>
              <w:keepNext/>
              <w:keepLines/>
              <w:jc w:val="center"/>
              <w:rPr>
                <w:rFonts w:ascii="Arial" w:hAnsi="Arial" w:cs="Arial"/>
                <w:b/>
                <w:sz w:val="18"/>
              </w:rPr>
            </w:pPr>
            <w:r w:rsidRPr="00DB2FAB">
              <w:rPr>
                <w:rFonts w:ascii="Arial" w:hAnsi="Arial" w:cs="Arial"/>
                <w:b/>
                <w:sz w:val="18"/>
              </w:rPr>
              <w:t>NR operating bands</w:t>
            </w:r>
          </w:p>
        </w:tc>
        <w:tc>
          <w:tcPr>
            <w:tcW w:w="3043" w:type="dxa"/>
            <w:tcBorders>
              <w:top w:val="single" w:sz="4" w:space="0" w:color="auto"/>
              <w:left w:val="single" w:sz="4" w:space="0" w:color="auto"/>
              <w:bottom w:val="single" w:sz="4" w:space="0" w:color="auto"/>
              <w:right w:val="single" w:sz="4" w:space="0" w:color="auto"/>
            </w:tcBorders>
            <w:vAlign w:val="center"/>
            <w:hideMark/>
          </w:tcPr>
          <w:p w14:paraId="2269A50D" w14:textId="4C77B1BE" w:rsidR="00185334" w:rsidRPr="00DB2FAB" w:rsidRDefault="00185334" w:rsidP="00185334">
            <w:pPr>
              <w:keepNext/>
              <w:keepLines/>
              <w:jc w:val="center"/>
              <w:rPr>
                <w:rFonts w:ascii="Arial" w:hAnsi="Arial" w:cs="Arial"/>
                <w:b/>
                <w:sz w:val="18"/>
              </w:rPr>
            </w:pPr>
            <w:r w:rsidRPr="00DB2FAB">
              <w:rPr>
                <w:rFonts w:ascii="Arial" w:hAnsi="Arial" w:cs="Arial"/>
                <w:b/>
                <w:sz w:val="18"/>
              </w:rPr>
              <w:t>M</w:t>
            </w:r>
            <w:r>
              <w:rPr>
                <w:rFonts w:ascii="Arial" w:hAnsi="Arial" w:cs="Arial"/>
                <w:b/>
                <w:sz w:val="18"/>
              </w:rPr>
              <w:t>aximum</w:t>
            </w:r>
            <w:r w:rsidRPr="00DB2FAB">
              <w:rPr>
                <w:rFonts w:ascii="Arial" w:hAnsi="Arial" w:cs="Arial"/>
                <w:b/>
                <w:sz w:val="18"/>
              </w:rPr>
              <w:t xml:space="preserve"> </w:t>
            </w:r>
            <w:r>
              <w:rPr>
                <w:rFonts w:ascii="Arial" w:hAnsi="Arial" w:cs="Arial"/>
                <w:b/>
                <w:sz w:val="18"/>
              </w:rPr>
              <w:t>SSB</w:t>
            </w:r>
            <w:r w:rsidRPr="00DB2FAB">
              <w:rPr>
                <w:rFonts w:ascii="Arial" w:hAnsi="Arial" w:cs="Arial"/>
                <w:b/>
                <w:sz w:val="18"/>
              </w:rPr>
              <w:t>_RP</w:t>
            </w:r>
            <w:r>
              <w:rPr>
                <w:rFonts w:ascii="Arial" w:hAnsi="Arial" w:cs="Arial"/>
                <w:b/>
                <w:sz w:val="18"/>
                <w:vertAlign w:val="superscript"/>
              </w:rPr>
              <w:t xml:space="preserve"> Note 2</w:t>
            </w:r>
          </w:p>
        </w:tc>
        <w:tc>
          <w:tcPr>
            <w:tcW w:w="850" w:type="dxa"/>
            <w:tcBorders>
              <w:top w:val="single" w:sz="4" w:space="0" w:color="auto"/>
              <w:left w:val="single" w:sz="4" w:space="0" w:color="auto"/>
              <w:bottom w:val="single" w:sz="4" w:space="0" w:color="auto"/>
              <w:right w:val="single" w:sz="4" w:space="0" w:color="auto"/>
            </w:tcBorders>
          </w:tcPr>
          <w:p w14:paraId="57D15015" w14:textId="0CA9D4AE" w:rsidR="00185334" w:rsidRPr="00DB2FAB" w:rsidRDefault="00185334" w:rsidP="00185334">
            <w:pPr>
              <w:keepNext/>
              <w:keepLines/>
              <w:jc w:val="center"/>
              <w:rPr>
                <w:rFonts w:ascii="Arial" w:hAnsi="Arial" w:cs="Arial"/>
                <w:b/>
                <w:sz w:val="18"/>
              </w:rPr>
            </w:pPr>
            <w:r>
              <w:rPr>
                <w:rFonts w:ascii="Arial" w:hAnsi="Arial" w:cs="Arial"/>
                <w:b/>
                <w:sz w:val="18"/>
              </w:rPr>
              <w:t>SSB</w:t>
            </w:r>
            <w:r w:rsidRPr="00DB2FAB">
              <w:rPr>
                <w:rFonts w:ascii="Arial" w:hAnsi="Arial" w:cs="Arial"/>
                <w:b/>
                <w:sz w:val="18"/>
              </w:rPr>
              <w:t xml:space="preserve"> Ês/Iot</w:t>
            </w:r>
          </w:p>
        </w:tc>
        <w:tc>
          <w:tcPr>
            <w:tcW w:w="2138" w:type="dxa"/>
            <w:tcBorders>
              <w:top w:val="single" w:sz="4" w:space="0" w:color="auto"/>
              <w:left w:val="single" w:sz="4" w:space="0" w:color="auto"/>
              <w:bottom w:val="single" w:sz="4" w:space="0" w:color="auto"/>
              <w:right w:val="single" w:sz="4" w:space="0" w:color="auto"/>
            </w:tcBorders>
            <w:vAlign w:val="center"/>
          </w:tcPr>
          <w:p w14:paraId="5B4329E4" w14:textId="7ADF4525" w:rsidR="00185334" w:rsidRPr="00DB2FAB" w:rsidRDefault="00185334" w:rsidP="00185334">
            <w:pPr>
              <w:keepNext/>
              <w:keepLines/>
              <w:jc w:val="center"/>
              <w:rPr>
                <w:rFonts w:ascii="Arial" w:hAnsi="Arial" w:cs="Arial"/>
                <w:b/>
                <w:sz w:val="18"/>
              </w:rPr>
            </w:pPr>
            <w:r w:rsidRPr="00DB2FAB">
              <w:rPr>
                <w:rFonts w:ascii="Arial" w:hAnsi="Arial" w:cs="Arial"/>
                <w:b/>
                <w:sz w:val="18"/>
              </w:rPr>
              <w:t>Minimum CSI-RS_RP</w:t>
            </w:r>
            <w:r>
              <w:rPr>
                <w:rFonts w:ascii="Arial" w:hAnsi="Arial" w:cs="Arial"/>
                <w:b/>
                <w:sz w:val="18"/>
                <w:vertAlign w:val="superscript"/>
              </w:rPr>
              <w:t xml:space="preserve"> Note 2</w:t>
            </w:r>
          </w:p>
        </w:tc>
        <w:tc>
          <w:tcPr>
            <w:tcW w:w="1031" w:type="dxa"/>
            <w:tcBorders>
              <w:top w:val="single" w:sz="4" w:space="0" w:color="auto"/>
              <w:left w:val="single" w:sz="4" w:space="0" w:color="auto"/>
              <w:bottom w:val="single" w:sz="4" w:space="0" w:color="auto"/>
              <w:right w:val="single" w:sz="4" w:space="0" w:color="auto"/>
            </w:tcBorders>
            <w:hideMark/>
          </w:tcPr>
          <w:p w14:paraId="49EDAB0E" w14:textId="0AC5A477" w:rsidR="00185334" w:rsidRPr="00DB2FAB" w:rsidRDefault="00185334" w:rsidP="00185334">
            <w:pPr>
              <w:keepNext/>
              <w:keepLines/>
              <w:jc w:val="center"/>
              <w:rPr>
                <w:rFonts w:ascii="Arial" w:hAnsi="Arial" w:cs="Arial"/>
                <w:b/>
                <w:sz w:val="18"/>
              </w:rPr>
            </w:pPr>
            <w:r w:rsidRPr="00DB2FAB">
              <w:rPr>
                <w:rFonts w:ascii="Arial" w:hAnsi="Arial" w:cs="Arial"/>
                <w:b/>
                <w:sz w:val="18"/>
              </w:rPr>
              <w:t>CSI-RS Ês/Iot</w:t>
            </w:r>
          </w:p>
        </w:tc>
      </w:tr>
      <w:tr w:rsidR="00185334" w:rsidRPr="00DB2FAB" w14:paraId="08DA2529" w14:textId="77777777" w:rsidTr="00D4597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187F1" w14:textId="77777777" w:rsidR="00185334" w:rsidRPr="00DB2FAB" w:rsidRDefault="00185334" w:rsidP="00185334">
            <w:pPr>
              <w:rPr>
                <w:rFonts w:ascii="Arial" w:hAnsi="Arial" w:cs="Arial"/>
                <w:b/>
                <w:sz w:val="18"/>
              </w:rPr>
            </w:pPr>
          </w:p>
        </w:tc>
        <w:tc>
          <w:tcPr>
            <w:tcW w:w="1878" w:type="dxa"/>
            <w:vMerge/>
            <w:tcBorders>
              <w:top w:val="single" w:sz="4" w:space="0" w:color="auto"/>
              <w:left w:val="single" w:sz="4" w:space="0" w:color="auto"/>
              <w:bottom w:val="single" w:sz="4" w:space="0" w:color="auto"/>
              <w:right w:val="single" w:sz="4" w:space="0" w:color="auto"/>
            </w:tcBorders>
            <w:vAlign w:val="center"/>
            <w:hideMark/>
          </w:tcPr>
          <w:p w14:paraId="52F90D54" w14:textId="77777777" w:rsidR="00185334" w:rsidRPr="00DB2FAB" w:rsidRDefault="00185334" w:rsidP="00185334">
            <w:pPr>
              <w:rPr>
                <w:rFonts w:ascii="Arial" w:hAnsi="Arial" w:cs="Arial"/>
                <w:b/>
                <w:sz w:val="18"/>
              </w:rPr>
            </w:pPr>
          </w:p>
        </w:tc>
        <w:tc>
          <w:tcPr>
            <w:tcW w:w="3043" w:type="dxa"/>
            <w:tcBorders>
              <w:top w:val="single" w:sz="4" w:space="0" w:color="auto"/>
              <w:left w:val="single" w:sz="4" w:space="0" w:color="auto"/>
              <w:bottom w:val="single" w:sz="4" w:space="0" w:color="auto"/>
              <w:right w:val="single" w:sz="4" w:space="0" w:color="auto"/>
            </w:tcBorders>
            <w:vAlign w:val="center"/>
            <w:hideMark/>
          </w:tcPr>
          <w:p w14:paraId="3781351F" w14:textId="77777777" w:rsidR="00185334" w:rsidRPr="00DB2FAB" w:rsidRDefault="00185334" w:rsidP="00185334">
            <w:pPr>
              <w:keepNext/>
              <w:keepLines/>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CSI-RS</w:t>
            </w:r>
          </w:p>
        </w:tc>
        <w:tc>
          <w:tcPr>
            <w:tcW w:w="850" w:type="dxa"/>
            <w:vMerge w:val="restart"/>
            <w:tcBorders>
              <w:top w:val="single" w:sz="4" w:space="0" w:color="auto"/>
              <w:left w:val="single" w:sz="4" w:space="0" w:color="auto"/>
              <w:right w:val="single" w:sz="4" w:space="0" w:color="auto"/>
            </w:tcBorders>
            <w:vAlign w:val="center"/>
          </w:tcPr>
          <w:p w14:paraId="7D35A8FC" w14:textId="6D863A50" w:rsidR="00185334" w:rsidRPr="00DB2FAB" w:rsidRDefault="00185334" w:rsidP="00185334">
            <w:pPr>
              <w:keepNext/>
              <w:keepLines/>
              <w:jc w:val="center"/>
              <w:rPr>
                <w:rFonts w:ascii="Arial" w:hAnsi="Arial" w:cs="Arial"/>
                <w:b/>
                <w:sz w:val="18"/>
              </w:rPr>
            </w:pPr>
            <w:r w:rsidRPr="00DB2FAB">
              <w:rPr>
                <w:rFonts w:ascii="Arial" w:hAnsi="Arial" w:cs="Arial"/>
                <w:b/>
                <w:sz w:val="18"/>
              </w:rPr>
              <w:t>dB</w:t>
            </w:r>
          </w:p>
        </w:tc>
        <w:tc>
          <w:tcPr>
            <w:tcW w:w="2138" w:type="dxa"/>
            <w:tcBorders>
              <w:top w:val="single" w:sz="4" w:space="0" w:color="auto"/>
              <w:left w:val="single" w:sz="4" w:space="0" w:color="auto"/>
              <w:bottom w:val="single" w:sz="4" w:space="0" w:color="auto"/>
              <w:right w:val="single" w:sz="4" w:space="0" w:color="auto"/>
            </w:tcBorders>
            <w:vAlign w:val="center"/>
          </w:tcPr>
          <w:p w14:paraId="4E2B84BE" w14:textId="626C8BC8" w:rsidR="00185334" w:rsidRPr="00DB2FAB" w:rsidRDefault="00185334" w:rsidP="00185334">
            <w:pPr>
              <w:keepNext/>
              <w:keepLines/>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CSI-RS</w:t>
            </w:r>
          </w:p>
        </w:tc>
        <w:tc>
          <w:tcPr>
            <w:tcW w:w="1031" w:type="dxa"/>
            <w:vMerge w:val="restart"/>
            <w:tcBorders>
              <w:top w:val="single" w:sz="4" w:space="0" w:color="auto"/>
              <w:left w:val="single" w:sz="4" w:space="0" w:color="auto"/>
              <w:bottom w:val="single" w:sz="4" w:space="0" w:color="auto"/>
              <w:right w:val="single" w:sz="4" w:space="0" w:color="auto"/>
            </w:tcBorders>
            <w:vAlign w:val="center"/>
            <w:hideMark/>
          </w:tcPr>
          <w:p w14:paraId="72DFA56C" w14:textId="3AAB06AA" w:rsidR="00185334" w:rsidRPr="00DB2FAB" w:rsidRDefault="00185334" w:rsidP="00185334">
            <w:pPr>
              <w:keepNext/>
              <w:keepLines/>
              <w:jc w:val="center"/>
              <w:rPr>
                <w:rFonts w:ascii="Arial" w:hAnsi="Arial" w:cs="Arial"/>
                <w:b/>
                <w:sz w:val="18"/>
              </w:rPr>
            </w:pPr>
            <w:r w:rsidRPr="00DB2FAB">
              <w:rPr>
                <w:rFonts w:ascii="Arial" w:hAnsi="Arial" w:cs="Arial"/>
                <w:b/>
                <w:sz w:val="18"/>
              </w:rPr>
              <w:t>dB</w:t>
            </w:r>
          </w:p>
        </w:tc>
      </w:tr>
      <w:tr w:rsidR="00185334" w:rsidRPr="00DB2FAB" w14:paraId="19AA628A" w14:textId="77777777" w:rsidTr="00D45971">
        <w:trPr>
          <w:trHeight w:val="7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0525D" w14:textId="77777777" w:rsidR="00185334" w:rsidRPr="00DB2FAB" w:rsidRDefault="00185334" w:rsidP="00185334">
            <w:pPr>
              <w:rPr>
                <w:rFonts w:ascii="Arial" w:hAnsi="Arial" w:cs="Arial"/>
                <w:b/>
                <w:sz w:val="18"/>
              </w:rPr>
            </w:pPr>
          </w:p>
        </w:tc>
        <w:tc>
          <w:tcPr>
            <w:tcW w:w="1878" w:type="dxa"/>
            <w:vMerge/>
            <w:tcBorders>
              <w:top w:val="single" w:sz="4" w:space="0" w:color="auto"/>
              <w:left w:val="single" w:sz="4" w:space="0" w:color="auto"/>
              <w:bottom w:val="single" w:sz="4" w:space="0" w:color="auto"/>
              <w:right w:val="single" w:sz="4" w:space="0" w:color="auto"/>
            </w:tcBorders>
            <w:vAlign w:val="center"/>
            <w:hideMark/>
          </w:tcPr>
          <w:p w14:paraId="59F483AA" w14:textId="77777777" w:rsidR="00185334" w:rsidRPr="00DB2FAB" w:rsidRDefault="00185334" w:rsidP="00185334">
            <w:pPr>
              <w:rPr>
                <w:rFonts w:ascii="Arial" w:hAnsi="Arial" w:cs="Arial"/>
                <w:b/>
                <w:sz w:val="18"/>
              </w:rPr>
            </w:pPr>
          </w:p>
        </w:tc>
        <w:tc>
          <w:tcPr>
            <w:tcW w:w="3043" w:type="dxa"/>
            <w:tcBorders>
              <w:top w:val="single" w:sz="4" w:space="0" w:color="auto"/>
              <w:left w:val="single" w:sz="4" w:space="0" w:color="auto"/>
              <w:right w:val="single" w:sz="4" w:space="0" w:color="auto"/>
            </w:tcBorders>
            <w:vAlign w:val="center"/>
            <w:hideMark/>
          </w:tcPr>
          <w:p w14:paraId="146BEE59" w14:textId="77777777" w:rsidR="00185334" w:rsidRPr="00DB2FAB" w:rsidRDefault="00185334" w:rsidP="00185334">
            <w:pPr>
              <w:keepNext/>
              <w:keepLines/>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w:t>
            </w:r>
            <w:r>
              <w:rPr>
                <w:rFonts w:ascii="Arial" w:hAnsi="Arial" w:cs="Arial"/>
                <w:b/>
                <w:sz w:val="18"/>
              </w:rPr>
              <w:t>120</w:t>
            </w:r>
            <w:r w:rsidRPr="00DB2FAB">
              <w:rPr>
                <w:rFonts w:ascii="Arial" w:hAnsi="Arial" w:cs="Arial"/>
                <w:b/>
                <w:sz w:val="18"/>
              </w:rPr>
              <w:t xml:space="preserve"> kHz</w:t>
            </w:r>
          </w:p>
        </w:tc>
        <w:tc>
          <w:tcPr>
            <w:tcW w:w="850" w:type="dxa"/>
            <w:vMerge/>
            <w:tcBorders>
              <w:left w:val="single" w:sz="4" w:space="0" w:color="auto"/>
              <w:right w:val="single" w:sz="4" w:space="0" w:color="auto"/>
            </w:tcBorders>
            <w:vAlign w:val="center"/>
          </w:tcPr>
          <w:p w14:paraId="47B5AD84" w14:textId="77777777" w:rsidR="00185334" w:rsidRPr="00DB2FAB" w:rsidRDefault="00185334" w:rsidP="00185334">
            <w:pPr>
              <w:rPr>
                <w:rFonts w:ascii="Arial" w:hAnsi="Arial" w:cs="Arial"/>
                <w:b/>
                <w:sz w:val="18"/>
              </w:rPr>
            </w:pPr>
          </w:p>
        </w:tc>
        <w:tc>
          <w:tcPr>
            <w:tcW w:w="2138" w:type="dxa"/>
            <w:tcBorders>
              <w:top w:val="single" w:sz="4" w:space="0" w:color="auto"/>
              <w:left w:val="single" w:sz="4" w:space="0" w:color="auto"/>
              <w:right w:val="single" w:sz="4" w:space="0" w:color="auto"/>
            </w:tcBorders>
            <w:vAlign w:val="center"/>
          </w:tcPr>
          <w:p w14:paraId="1A5FA26A" w14:textId="793B74DC" w:rsidR="00185334" w:rsidRPr="00DB2FAB" w:rsidRDefault="00185334" w:rsidP="00185334">
            <w:pPr>
              <w:rPr>
                <w:rFonts w:ascii="Arial" w:hAnsi="Arial" w:cs="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w:t>
            </w:r>
            <w:r>
              <w:rPr>
                <w:rFonts w:ascii="Arial" w:hAnsi="Arial" w:cs="Arial"/>
                <w:b/>
                <w:sz w:val="18"/>
              </w:rPr>
              <w:t>120</w:t>
            </w:r>
            <w:r w:rsidRPr="00DB2FAB">
              <w:rPr>
                <w:rFonts w:ascii="Arial" w:hAnsi="Arial" w:cs="Arial"/>
                <w:b/>
                <w:sz w:val="18"/>
              </w:rPr>
              <w:t xml:space="preserve">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37ACB" w14:textId="769056D2" w:rsidR="00185334" w:rsidRPr="00DB2FAB" w:rsidRDefault="00185334" w:rsidP="00185334">
            <w:pPr>
              <w:rPr>
                <w:rFonts w:ascii="Arial" w:hAnsi="Arial" w:cs="Arial"/>
                <w:b/>
                <w:sz w:val="18"/>
              </w:rPr>
            </w:pPr>
          </w:p>
        </w:tc>
      </w:tr>
      <w:tr w:rsidR="00185334" w:rsidRPr="00DB2FAB" w14:paraId="4ABF6930" w14:textId="77777777" w:rsidTr="0097796A">
        <w:trPr>
          <w:jc w:val="center"/>
        </w:trPr>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389302BA" w14:textId="77777777" w:rsidR="00185334" w:rsidRPr="00DB2FAB" w:rsidRDefault="00185334" w:rsidP="00185334">
            <w:pPr>
              <w:keepNext/>
              <w:keepLines/>
              <w:jc w:val="center"/>
              <w:rPr>
                <w:rFonts w:ascii="Arial" w:hAnsi="Arial" w:cs="Arial"/>
                <w:sz w:val="18"/>
              </w:rPr>
            </w:pPr>
            <w:r>
              <w:rPr>
                <w:rFonts w:ascii="Arial" w:hAnsi="Arial" w:cs="Arial"/>
                <w:sz w:val="18"/>
              </w:rPr>
              <w:t>All angles</w:t>
            </w:r>
            <w:r w:rsidRPr="00DB2FAB">
              <w:rPr>
                <w:rFonts w:ascii="Arial" w:hAnsi="Arial" w:cs="Arial"/>
                <w:b/>
                <w:sz w:val="18"/>
                <w:vertAlign w:val="superscript"/>
              </w:rPr>
              <w:t xml:space="preserve"> Note 1</w:t>
            </w:r>
          </w:p>
        </w:tc>
        <w:tc>
          <w:tcPr>
            <w:tcW w:w="1878" w:type="dxa"/>
            <w:tcBorders>
              <w:top w:val="single" w:sz="4" w:space="0" w:color="auto"/>
              <w:left w:val="single" w:sz="4" w:space="0" w:color="auto"/>
              <w:bottom w:val="single" w:sz="4" w:space="0" w:color="auto"/>
              <w:right w:val="single" w:sz="4" w:space="0" w:color="auto"/>
            </w:tcBorders>
            <w:vAlign w:val="center"/>
            <w:hideMark/>
          </w:tcPr>
          <w:p w14:paraId="7ADC750E" w14:textId="77777777" w:rsidR="00185334" w:rsidRPr="00DB2FAB" w:rsidRDefault="00185334" w:rsidP="00185334">
            <w:pPr>
              <w:keepNext/>
              <w:keepLines/>
              <w:jc w:val="center"/>
              <w:rPr>
                <w:rFonts w:ascii="Arial" w:eastAsia="Calibri" w:hAnsi="Arial"/>
                <w:sz w:val="18"/>
                <w:szCs w:val="22"/>
              </w:rPr>
            </w:pPr>
            <w:r w:rsidRPr="00DB2FAB">
              <w:rPr>
                <w:rFonts w:ascii="Arial" w:eastAsia="Calibri" w:hAnsi="Arial"/>
                <w:sz w:val="18"/>
                <w:szCs w:val="22"/>
              </w:rPr>
              <w:t>n257</w:t>
            </w:r>
          </w:p>
        </w:tc>
        <w:tc>
          <w:tcPr>
            <w:tcW w:w="3043" w:type="dxa"/>
            <w:vMerge w:val="restart"/>
            <w:tcBorders>
              <w:top w:val="single" w:sz="4" w:space="0" w:color="auto"/>
              <w:left w:val="single" w:sz="4" w:space="0" w:color="auto"/>
              <w:right w:val="single" w:sz="4" w:space="0" w:color="auto"/>
            </w:tcBorders>
            <w:vAlign w:val="center"/>
          </w:tcPr>
          <w:p w14:paraId="768391F8" w14:textId="23CC16FA" w:rsidR="00185334" w:rsidRPr="00DB2FAB" w:rsidRDefault="00185334" w:rsidP="00185334">
            <w:pPr>
              <w:jc w:val="center"/>
              <w:rPr>
                <w:rFonts w:ascii="Arial" w:hAnsi="Arial" w:cs="Arial"/>
                <w:sz w:val="18"/>
              </w:rPr>
            </w:pPr>
            <w:r>
              <w:rPr>
                <w:lang w:eastAsia="zh-CN"/>
              </w:rPr>
              <w:t xml:space="preserve">power level (PSD) of SSB is initially set the same as that of CSI-RS, and then decrease SSB power until UE SSB based SS-SINR measurement reporting </w:t>
            </w:r>
            <w:r w:rsidR="00465D0E">
              <w:rPr>
                <w:rFonts w:hint="eastAsia"/>
                <w:lang w:eastAsia="zh-CN"/>
              </w:rPr>
              <w:t>is</w:t>
            </w:r>
            <w:r>
              <w:rPr>
                <w:lang w:eastAsia="zh-CN"/>
              </w:rPr>
              <w:t xml:space="preserve"> within the threshold (</w:t>
            </w:r>
            <w:r w:rsidRPr="00185334">
              <w:rPr>
                <w:rFonts w:ascii="Arial" w:eastAsia="Yu Mincho" w:hAnsi="Arial" w:cs="Arial"/>
                <w:sz w:val="18"/>
                <w:lang w:eastAsia="ja-JP"/>
              </w:rPr>
              <w:t>≤</w:t>
            </w:r>
            <w:r>
              <w:rPr>
                <w:rFonts w:ascii="Arial" w:eastAsia="Yu Mincho" w:hAnsi="Arial" w:cs="Arial"/>
                <w:sz w:val="18"/>
                <w:lang w:eastAsia="ja-JP"/>
              </w:rPr>
              <w:t>-</w:t>
            </w:r>
            <w:r w:rsidR="00C860DA">
              <w:rPr>
                <w:rFonts w:ascii="Arial" w:eastAsia="Yu Mincho" w:hAnsi="Arial" w:cs="Arial"/>
                <w:sz w:val="18"/>
                <w:lang w:eastAsia="ja-JP"/>
              </w:rPr>
              <w:t>[</w:t>
            </w:r>
            <w:r>
              <w:rPr>
                <w:rFonts w:ascii="Arial" w:eastAsia="Yu Mincho" w:hAnsi="Arial" w:cs="Arial"/>
                <w:sz w:val="18"/>
                <w:lang w:eastAsia="ja-JP"/>
              </w:rPr>
              <w:t>3</w:t>
            </w:r>
            <w:r w:rsidR="00C860DA">
              <w:rPr>
                <w:rFonts w:ascii="Arial" w:eastAsia="Yu Mincho" w:hAnsi="Arial" w:cs="Arial"/>
                <w:sz w:val="18"/>
                <w:lang w:eastAsia="ja-JP"/>
              </w:rPr>
              <w:t>]</w:t>
            </w:r>
            <w:r>
              <w:rPr>
                <w:rFonts w:ascii="Arial" w:eastAsia="Yu Mincho" w:hAnsi="Arial" w:cs="Arial"/>
                <w:sz w:val="18"/>
                <w:lang w:eastAsia="ja-JP"/>
              </w:rPr>
              <w:t>dB)</w:t>
            </w:r>
          </w:p>
        </w:tc>
        <w:tc>
          <w:tcPr>
            <w:tcW w:w="850" w:type="dxa"/>
            <w:vMerge w:val="restart"/>
            <w:tcBorders>
              <w:top w:val="single" w:sz="4" w:space="0" w:color="auto"/>
              <w:left w:val="single" w:sz="4" w:space="0" w:color="auto"/>
              <w:right w:val="single" w:sz="4" w:space="0" w:color="auto"/>
            </w:tcBorders>
            <w:vAlign w:val="center"/>
          </w:tcPr>
          <w:p w14:paraId="50F5DC26" w14:textId="3A3C0A4B" w:rsidR="00185334" w:rsidRDefault="00185334" w:rsidP="00185334">
            <w:pPr>
              <w:keepNext/>
              <w:keepLines/>
              <w:jc w:val="center"/>
              <w:rPr>
                <w:rFonts w:ascii="Arial" w:eastAsia="Yu Mincho" w:hAnsi="Arial" w:cs="Arial"/>
                <w:sz w:val="18"/>
                <w:lang w:eastAsia="ja-JP"/>
              </w:rPr>
            </w:pPr>
            <w:r w:rsidRPr="00185334">
              <w:rPr>
                <w:rFonts w:ascii="Arial" w:eastAsia="Yu Mincho" w:hAnsi="Arial" w:cs="Arial"/>
                <w:sz w:val="18"/>
                <w:lang w:eastAsia="ja-JP"/>
              </w:rPr>
              <w:t>≤</w:t>
            </w:r>
            <w:r w:rsidR="00701768">
              <w:rPr>
                <w:rFonts w:ascii="Arial" w:eastAsia="Yu Mincho" w:hAnsi="Arial" w:cs="Arial"/>
                <w:sz w:val="18"/>
                <w:lang w:eastAsia="ja-JP"/>
              </w:rPr>
              <w:t>[</w:t>
            </w:r>
            <w:r>
              <w:rPr>
                <w:rFonts w:ascii="Arial" w:eastAsia="Yu Mincho" w:hAnsi="Arial" w:cs="Arial"/>
                <w:sz w:val="18"/>
                <w:lang w:eastAsia="ja-JP"/>
              </w:rPr>
              <w:t>-3</w:t>
            </w:r>
            <w:r w:rsidR="00701768">
              <w:rPr>
                <w:rFonts w:ascii="Arial" w:eastAsia="Yu Mincho" w:hAnsi="Arial" w:cs="Arial"/>
                <w:sz w:val="18"/>
                <w:lang w:eastAsia="ja-JP"/>
              </w:rPr>
              <w:t>]</w:t>
            </w:r>
          </w:p>
        </w:tc>
        <w:tc>
          <w:tcPr>
            <w:tcW w:w="2138" w:type="dxa"/>
            <w:tcBorders>
              <w:top w:val="single" w:sz="4" w:space="0" w:color="auto"/>
              <w:left w:val="single" w:sz="4" w:space="0" w:color="auto"/>
              <w:bottom w:val="single" w:sz="4" w:space="0" w:color="auto"/>
              <w:right w:val="single" w:sz="4" w:space="0" w:color="auto"/>
            </w:tcBorders>
            <w:vAlign w:val="center"/>
          </w:tcPr>
          <w:p w14:paraId="6103E0FA" w14:textId="78FF09C3" w:rsidR="00185334" w:rsidRDefault="00185334" w:rsidP="00185334">
            <w:pPr>
              <w:keepNext/>
              <w:keepLines/>
              <w:jc w:val="center"/>
              <w:rPr>
                <w:rFonts w:ascii="Arial" w:eastAsia="Yu Mincho" w:hAnsi="Arial" w:cs="Arial"/>
                <w:sz w:val="18"/>
                <w:lang w:eastAsia="ja-JP"/>
              </w:rPr>
            </w:pPr>
            <w:r>
              <w:rPr>
                <w:rFonts w:ascii="Arial" w:hAnsi="Arial" w:cs="Arial"/>
                <w:sz w:val="18"/>
                <w:szCs w:val="18"/>
              </w:rPr>
              <w:t>-96.4</w:t>
            </w:r>
          </w:p>
        </w:tc>
        <w:tc>
          <w:tcPr>
            <w:tcW w:w="1031" w:type="dxa"/>
            <w:vMerge w:val="restart"/>
            <w:tcBorders>
              <w:top w:val="single" w:sz="4" w:space="0" w:color="auto"/>
              <w:left w:val="single" w:sz="4" w:space="0" w:color="auto"/>
              <w:bottom w:val="single" w:sz="4" w:space="0" w:color="auto"/>
              <w:right w:val="single" w:sz="4" w:space="0" w:color="auto"/>
            </w:tcBorders>
            <w:vAlign w:val="center"/>
            <w:hideMark/>
          </w:tcPr>
          <w:p w14:paraId="3083C8E9" w14:textId="61E6742E" w:rsidR="00185334" w:rsidRPr="00DB2FAB" w:rsidRDefault="00185334" w:rsidP="00185334">
            <w:pPr>
              <w:keepNext/>
              <w:keepLines/>
              <w:jc w:val="center"/>
              <w:rPr>
                <w:rFonts w:ascii="Arial" w:eastAsia="Yu Mincho" w:hAnsi="Arial" w:cs="Arial"/>
                <w:sz w:val="18"/>
                <w:lang w:eastAsia="ja-JP"/>
              </w:rPr>
            </w:pPr>
            <w:r>
              <w:rPr>
                <w:rFonts w:ascii="Arial" w:eastAsia="Yu Mincho" w:hAnsi="Arial" w:cs="Arial"/>
                <w:sz w:val="18"/>
                <w:lang w:eastAsia="ja-JP"/>
              </w:rPr>
              <w:t>≥6</w:t>
            </w:r>
          </w:p>
        </w:tc>
      </w:tr>
      <w:tr w:rsidR="00185334" w:rsidRPr="00DB2FAB" w14:paraId="6AF2F3EB" w14:textId="77777777" w:rsidTr="009779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32869" w14:textId="77777777" w:rsidR="00185334" w:rsidRPr="00DB2FAB" w:rsidRDefault="00185334" w:rsidP="00185334">
            <w:pPr>
              <w:rPr>
                <w:rFonts w:ascii="Arial" w:hAnsi="Arial" w:cs="Arial"/>
                <w:sz w:val="18"/>
              </w:rPr>
            </w:pPr>
          </w:p>
        </w:tc>
        <w:tc>
          <w:tcPr>
            <w:tcW w:w="1878" w:type="dxa"/>
            <w:tcBorders>
              <w:top w:val="single" w:sz="4" w:space="0" w:color="auto"/>
              <w:left w:val="single" w:sz="4" w:space="0" w:color="auto"/>
              <w:bottom w:val="single" w:sz="4" w:space="0" w:color="auto"/>
              <w:right w:val="single" w:sz="4" w:space="0" w:color="auto"/>
            </w:tcBorders>
            <w:vAlign w:val="center"/>
            <w:hideMark/>
          </w:tcPr>
          <w:p w14:paraId="41A2130B" w14:textId="77777777" w:rsidR="00185334" w:rsidRPr="00DB2FAB" w:rsidRDefault="00185334" w:rsidP="00185334">
            <w:pPr>
              <w:keepNext/>
              <w:keepLines/>
              <w:jc w:val="center"/>
              <w:rPr>
                <w:rFonts w:ascii="Arial" w:eastAsia="Calibri" w:hAnsi="Arial"/>
                <w:sz w:val="18"/>
                <w:szCs w:val="22"/>
              </w:rPr>
            </w:pPr>
            <w:r w:rsidRPr="00DB2FAB">
              <w:rPr>
                <w:rFonts w:ascii="Arial" w:hAnsi="Arial"/>
                <w:sz w:val="18"/>
                <w:szCs w:val="22"/>
              </w:rPr>
              <w:t>n258</w:t>
            </w:r>
          </w:p>
        </w:tc>
        <w:tc>
          <w:tcPr>
            <w:tcW w:w="3043" w:type="dxa"/>
            <w:vMerge/>
            <w:tcBorders>
              <w:left w:val="single" w:sz="4" w:space="0" w:color="auto"/>
              <w:right w:val="single" w:sz="4" w:space="0" w:color="auto"/>
            </w:tcBorders>
            <w:vAlign w:val="center"/>
          </w:tcPr>
          <w:p w14:paraId="01C1711B" w14:textId="144C628D" w:rsidR="00185334" w:rsidRPr="00DB2FAB" w:rsidRDefault="00185334" w:rsidP="00185334">
            <w:pPr>
              <w:jc w:val="center"/>
              <w:rPr>
                <w:rFonts w:ascii="Arial" w:hAnsi="Arial" w:cs="Arial"/>
                <w:sz w:val="18"/>
              </w:rPr>
            </w:pPr>
          </w:p>
        </w:tc>
        <w:tc>
          <w:tcPr>
            <w:tcW w:w="850" w:type="dxa"/>
            <w:vMerge/>
            <w:tcBorders>
              <w:left w:val="single" w:sz="4" w:space="0" w:color="auto"/>
              <w:right w:val="single" w:sz="4" w:space="0" w:color="auto"/>
            </w:tcBorders>
          </w:tcPr>
          <w:p w14:paraId="69DFE7C6" w14:textId="77777777" w:rsidR="00185334" w:rsidRPr="00DB2FAB" w:rsidRDefault="00185334" w:rsidP="00185334">
            <w:pPr>
              <w:rPr>
                <w:rFonts w:ascii="Arial" w:eastAsia="Yu Mincho" w:hAnsi="Arial" w:cs="Arial"/>
                <w:sz w:val="18"/>
                <w:lang w:eastAsia="ja-JP"/>
              </w:rPr>
            </w:pPr>
          </w:p>
        </w:tc>
        <w:tc>
          <w:tcPr>
            <w:tcW w:w="2138" w:type="dxa"/>
            <w:tcBorders>
              <w:top w:val="single" w:sz="4" w:space="0" w:color="auto"/>
              <w:left w:val="single" w:sz="4" w:space="0" w:color="auto"/>
              <w:bottom w:val="single" w:sz="4" w:space="0" w:color="auto"/>
              <w:right w:val="single" w:sz="4" w:space="0" w:color="auto"/>
            </w:tcBorders>
            <w:vAlign w:val="center"/>
          </w:tcPr>
          <w:p w14:paraId="1C8FD6E1" w14:textId="6B268921" w:rsidR="00185334" w:rsidRPr="00DB2FAB" w:rsidRDefault="00185334" w:rsidP="00185334">
            <w:pPr>
              <w:rPr>
                <w:rFonts w:ascii="Arial" w:eastAsia="Yu Mincho" w:hAnsi="Arial" w:cs="Arial"/>
                <w:sz w:val="18"/>
                <w:lang w:eastAsia="ja-JP"/>
              </w:rPr>
            </w:pPr>
            <w:r>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CBFB2" w14:textId="6CDAAF9C" w:rsidR="00185334" w:rsidRPr="00DB2FAB" w:rsidRDefault="00185334" w:rsidP="00185334">
            <w:pPr>
              <w:rPr>
                <w:rFonts w:ascii="Arial" w:eastAsia="Yu Mincho" w:hAnsi="Arial" w:cs="Arial"/>
                <w:sz w:val="18"/>
                <w:lang w:eastAsia="ja-JP"/>
              </w:rPr>
            </w:pPr>
          </w:p>
        </w:tc>
      </w:tr>
      <w:tr w:rsidR="00185334" w:rsidRPr="00DB2FAB" w14:paraId="06BC9F48" w14:textId="77777777" w:rsidTr="009779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470A4" w14:textId="77777777" w:rsidR="00185334" w:rsidRPr="00DB2FAB" w:rsidRDefault="00185334" w:rsidP="00185334">
            <w:pPr>
              <w:rPr>
                <w:rFonts w:ascii="Arial" w:hAnsi="Arial" w:cs="Arial"/>
                <w:sz w:val="18"/>
              </w:rPr>
            </w:pPr>
          </w:p>
        </w:tc>
        <w:tc>
          <w:tcPr>
            <w:tcW w:w="1878" w:type="dxa"/>
            <w:tcBorders>
              <w:top w:val="single" w:sz="4" w:space="0" w:color="auto"/>
              <w:left w:val="single" w:sz="4" w:space="0" w:color="auto"/>
              <w:bottom w:val="single" w:sz="4" w:space="0" w:color="auto"/>
              <w:right w:val="single" w:sz="4" w:space="0" w:color="auto"/>
            </w:tcBorders>
            <w:vAlign w:val="center"/>
            <w:hideMark/>
          </w:tcPr>
          <w:p w14:paraId="44E1F734" w14:textId="77777777" w:rsidR="00185334" w:rsidRPr="00DB2FAB" w:rsidRDefault="00185334" w:rsidP="00185334">
            <w:pPr>
              <w:keepNext/>
              <w:keepLines/>
              <w:jc w:val="center"/>
              <w:rPr>
                <w:rFonts w:ascii="Arial" w:eastAsia="Calibri" w:hAnsi="Arial"/>
                <w:sz w:val="18"/>
                <w:szCs w:val="22"/>
              </w:rPr>
            </w:pPr>
            <w:r w:rsidRPr="00DB2FAB">
              <w:rPr>
                <w:rFonts w:ascii="Arial" w:hAnsi="Arial"/>
                <w:sz w:val="18"/>
                <w:szCs w:val="22"/>
              </w:rPr>
              <w:t>n260</w:t>
            </w:r>
          </w:p>
        </w:tc>
        <w:tc>
          <w:tcPr>
            <w:tcW w:w="3043" w:type="dxa"/>
            <w:vMerge/>
            <w:tcBorders>
              <w:left w:val="single" w:sz="4" w:space="0" w:color="auto"/>
              <w:right w:val="single" w:sz="4" w:space="0" w:color="auto"/>
            </w:tcBorders>
            <w:vAlign w:val="center"/>
          </w:tcPr>
          <w:p w14:paraId="2BD56580" w14:textId="54870CC7" w:rsidR="00185334" w:rsidRPr="00DB2FAB" w:rsidRDefault="00185334" w:rsidP="00185334">
            <w:pPr>
              <w:jc w:val="center"/>
              <w:rPr>
                <w:rFonts w:ascii="Arial" w:hAnsi="Arial" w:cs="Arial"/>
                <w:sz w:val="18"/>
              </w:rPr>
            </w:pPr>
          </w:p>
        </w:tc>
        <w:tc>
          <w:tcPr>
            <w:tcW w:w="850" w:type="dxa"/>
            <w:vMerge/>
            <w:tcBorders>
              <w:left w:val="single" w:sz="4" w:space="0" w:color="auto"/>
              <w:right w:val="single" w:sz="4" w:space="0" w:color="auto"/>
            </w:tcBorders>
          </w:tcPr>
          <w:p w14:paraId="162FBF01" w14:textId="77777777" w:rsidR="00185334" w:rsidRPr="00DB2FAB" w:rsidRDefault="00185334" w:rsidP="00185334">
            <w:pPr>
              <w:rPr>
                <w:rFonts w:ascii="Arial" w:eastAsia="Yu Mincho" w:hAnsi="Arial" w:cs="Arial"/>
                <w:sz w:val="18"/>
                <w:lang w:eastAsia="ja-JP"/>
              </w:rPr>
            </w:pPr>
          </w:p>
        </w:tc>
        <w:tc>
          <w:tcPr>
            <w:tcW w:w="2138" w:type="dxa"/>
            <w:tcBorders>
              <w:top w:val="single" w:sz="4" w:space="0" w:color="auto"/>
              <w:left w:val="single" w:sz="4" w:space="0" w:color="auto"/>
              <w:bottom w:val="single" w:sz="4" w:space="0" w:color="auto"/>
              <w:right w:val="single" w:sz="4" w:space="0" w:color="auto"/>
            </w:tcBorders>
            <w:vAlign w:val="center"/>
          </w:tcPr>
          <w:p w14:paraId="29955410" w14:textId="4067AA9A" w:rsidR="00185334" w:rsidRPr="00DB2FAB" w:rsidRDefault="00185334" w:rsidP="00185334">
            <w:pPr>
              <w:rPr>
                <w:rFonts w:ascii="Arial" w:eastAsia="Yu Mincho" w:hAnsi="Arial" w:cs="Arial"/>
                <w:sz w:val="18"/>
                <w:lang w:eastAsia="ja-JP"/>
              </w:rPr>
            </w:pPr>
            <w:r>
              <w:rPr>
                <w:rFonts w:ascii="Arial" w:hAnsi="Arial" w:cs="Arial"/>
                <w:sz w:val="18"/>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3B0A6" w14:textId="55333C18" w:rsidR="00185334" w:rsidRPr="00DB2FAB" w:rsidRDefault="00185334" w:rsidP="00185334">
            <w:pPr>
              <w:rPr>
                <w:rFonts w:ascii="Arial" w:eastAsia="Yu Mincho" w:hAnsi="Arial" w:cs="Arial"/>
                <w:sz w:val="18"/>
                <w:lang w:eastAsia="ja-JP"/>
              </w:rPr>
            </w:pPr>
          </w:p>
        </w:tc>
      </w:tr>
      <w:tr w:rsidR="00185334" w:rsidRPr="00DB2FAB" w14:paraId="2F32BFFA" w14:textId="77777777" w:rsidTr="009779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751DE" w14:textId="77777777" w:rsidR="00185334" w:rsidRPr="00DB2FAB" w:rsidRDefault="00185334" w:rsidP="00185334">
            <w:pPr>
              <w:rPr>
                <w:rFonts w:ascii="Arial" w:hAnsi="Arial" w:cs="Arial"/>
                <w:sz w:val="18"/>
              </w:rPr>
            </w:pPr>
          </w:p>
        </w:tc>
        <w:tc>
          <w:tcPr>
            <w:tcW w:w="1878" w:type="dxa"/>
            <w:tcBorders>
              <w:top w:val="single" w:sz="4" w:space="0" w:color="auto"/>
              <w:left w:val="single" w:sz="4" w:space="0" w:color="auto"/>
              <w:bottom w:val="single" w:sz="4" w:space="0" w:color="auto"/>
              <w:right w:val="single" w:sz="4" w:space="0" w:color="auto"/>
            </w:tcBorders>
            <w:vAlign w:val="center"/>
            <w:hideMark/>
          </w:tcPr>
          <w:p w14:paraId="1E4C7AC8" w14:textId="77777777" w:rsidR="00185334" w:rsidRPr="00DB2FAB" w:rsidRDefault="00185334" w:rsidP="00185334">
            <w:pPr>
              <w:keepNext/>
              <w:keepLines/>
              <w:jc w:val="center"/>
              <w:rPr>
                <w:rFonts w:ascii="Arial" w:hAnsi="Arial"/>
                <w:sz w:val="18"/>
                <w:szCs w:val="22"/>
              </w:rPr>
            </w:pPr>
            <w:r w:rsidRPr="00DB2FAB">
              <w:rPr>
                <w:rFonts w:ascii="Arial" w:hAnsi="Arial"/>
                <w:sz w:val="18"/>
                <w:szCs w:val="22"/>
              </w:rPr>
              <w:t>n261</w:t>
            </w:r>
          </w:p>
        </w:tc>
        <w:tc>
          <w:tcPr>
            <w:tcW w:w="3043" w:type="dxa"/>
            <w:vMerge/>
            <w:tcBorders>
              <w:left w:val="single" w:sz="4" w:space="0" w:color="auto"/>
              <w:bottom w:val="single" w:sz="4" w:space="0" w:color="auto"/>
              <w:right w:val="single" w:sz="4" w:space="0" w:color="auto"/>
            </w:tcBorders>
            <w:vAlign w:val="center"/>
          </w:tcPr>
          <w:p w14:paraId="770F08EB" w14:textId="4CD32D45" w:rsidR="00185334" w:rsidRPr="00DB2FAB" w:rsidRDefault="00185334" w:rsidP="00185334">
            <w:pPr>
              <w:jc w:val="center"/>
              <w:rPr>
                <w:rFonts w:ascii="Arial" w:hAnsi="Arial" w:cs="Arial"/>
                <w:sz w:val="18"/>
              </w:rPr>
            </w:pPr>
          </w:p>
        </w:tc>
        <w:tc>
          <w:tcPr>
            <w:tcW w:w="850" w:type="dxa"/>
            <w:vMerge/>
            <w:tcBorders>
              <w:left w:val="single" w:sz="4" w:space="0" w:color="auto"/>
              <w:bottom w:val="single" w:sz="4" w:space="0" w:color="auto"/>
              <w:right w:val="single" w:sz="4" w:space="0" w:color="auto"/>
            </w:tcBorders>
          </w:tcPr>
          <w:p w14:paraId="04D5870A" w14:textId="77777777" w:rsidR="00185334" w:rsidRPr="00DB2FAB" w:rsidRDefault="00185334" w:rsidP="00185334">
            <w:pPr>
              <w:rPr>
                <w:rFonts w:ascii="Arial" w:eastAsia="Yu Mincho" w:hAnsi="Arial" w:cs="Arial"/>
                <w:sz w:val="18"/>
                <w:lang w:eastAsia="ja-JP"/>
              </w:rPr>
            </w:pPr>
          </w:p>
        </w:tc>
        <w:tc>
          <w:tcPr>
            <w:tcW w:w="2138" w:type="dxa"/>
            <w:tcBorders>
              <w:top w:val="single" w:sz="4" w:space="0" w:color="auto"/>
              <w:left w:val="single" w:sz="4" w:space="0" w:color="auto"/>
              <w:bottom w:val="single" w:sz="4" w:space="0" w:color="auto"/>
              <w:right w:val="single" w:sz="4" w:space="0" w:color="auto"/>
            </w:tcBorders>
            <w:vAlign w:val="center"/>
          </w:tcPr>
          <w:p w14:paraId="43D3F4C6" w14:textId="6408BA46" w:rsidR="00185334" w:rsidRPr="00DB2FAB" w:rsidRDefault="00185334" w:rsidP="00185334">
            <w:pPr>
              <w:rPr>
                <w:rFonts w:ascii="Arial" w:eastAsia="Yu Mincho" w:hAnsi="Arial" w:cs="Arial"/>
                <w:sz w:val="18"/>
                <w:lang w:eastAsia="ja-JP"/>
              </w:rPr>
            </w:pPr>
            <w:r>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61D67" w14:textId="60C6C081" w:rsidR="00185334" w:rsidRPr="00DB2FAB" w:rsidRDefault="00185334" w:rsidP="00185334">
            <w:pPr>
              <w:rPr>
                <w:rFonts w:ascii="Arial" w:eastAsia="Yu Mincho" w:hAnsi="Arial" w:cs="Arial"/>
                <w:sz w:val="18"/>
                <w:lang w:eastAsia="ja-JP"/>
              </w:rPr>
            </w:pPr>
          </w:p>
        </w:tc>
      </w:tr>
      <w:tr w:rsidR="002F625B" w:rsidRPr="00DB2FAB" w14:paraId="3618756A" w14:textId="77777777" w:rsidTr="002F6AA3">
        <w:trPr>
          <w:jc w:val="center"/>
        </w:trPr>
        <w:tc>
          <w:tcPr>
            <w:tcW w:w="10081" w:type="dxa"/>
            <w:gridSpan w:val="6"/>
            <w:tcBorders>
              <w:top w:val="single" w:sz="4" w:space="0" w:color="auto"/>
              <w:left w:val="single" w:sz="4" w:space="0" w:color="auto"/>
              <w:bottom w:val="single" w:sz="4" w:space="0" w:color="auto"/>
              <w:right w:val="single" w:sz="4" w:space="0" w:color="auto"/>
            </w:tcBorders>
          </w:tcPr>
          <w:p w14:paraId="48FB9F34" w14:textId="35621697" w:rsidR="002F625B" w:rsidRDefault="002F625B" w:rsidP="003A267E">
            <w:pPr>
              <w:pStyle w:val="TAN"/>
              <w:rPr>
                <w:rFonts w:cs="Arial"/>
              </w:rPr>
            </w:pPr>
            <w:r w:rsidRPr="00DB2FAB">
              <w:t>Note 1:</w:t>
            </w:r>
            <w:r w:rsidRPr="00DB2FAB">
              <w:tab/>
            </w:r>
            <w:r w:rsidRPr="00DB2FAB">
              <w:rPr>
                <w:rFonts w:cs="Arial"/>
              </w:rPr>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clause 6.2.1.</w:t>
            </w:r>
          </w:p>
          <w:p w14:paraId="78176F5F" w14:textId="001B8623" w:rsidR="002F625B" w:rsidRPr="00DB2FAB" w:rsidRDefault="002F625B" w:rsidP="003A267E">
            <w:pPr>
              <w:rPr>
                <w:rFonts w:ascii="Arial" w:eastAsia="Yu Mincho" w:hAnsi="Arial" w:cs="Arial"/>
                <w:sz w:val="18"/>
                <w:lang w:eastAsia="ja-JP"/>
              </w:rPr>
            </w:pPr>
            <w:r w:rsidRPr="00BD7A00">
              <w:rPr>
                <w:rFonts w:ascii="Arial" w:hAnsi="Arial" w:cs="Arial"/>
                <w:sz w:val="18"/>
              </w:rPr>
              <w:t>Note 2:</w:t>
            </w:r>
            <w:r w:rsidRPr="00BD7A00">
              <w:rPr>
                <w:rFonts w:ascii="Arial" w:hAnsi="Arial" w:cs="Arial"/>
                <w:sz w:val="18"/>
              </w:rPr>
              <w:tab/>
              <w:t>Values specified at the Reference point to give m</w:t>
            </w:r>
            <w:r w:rsidR="00185334">
              <w:rPr>
                <w:rFonts w:ascii="Arial" w:hAnsi="Arial" w:cs="Arial"/>
                <w:sz w:val="18"/>
              </w:rPr>
              <w:t>aximum</w:t>
            </w:r>
            <w:r w:rsidRPr="00BD7A00">
              <w:rPr>
                <w:rFonts w:ascii="Arial" w:hAnsi="Arial" w:cs="Arial"/>
                <w:sz w:val="18"/>
              </w:rPr>
              <w:t xml:space="preserve"> SSB Ês/Iot</w:t>
            </w:r>
            <w:r w:rsidR="00185334">
              <w:rPr>
                <w:rFonts w:ascii="Arial" w:hAnsi="Arial" w:cs="Arial"/>
                <w:sz w:val="18"/>
              </w:rPr>
              <w:t xml:space="preserve"> and minimum CSI-RS </w:t>
            </w:r>
            <w:r w:rsidR="00185334" w:rsidRPr="00BD7A00">
              <w:rPr>
                <w:rFonts w:ascii="Arial" w:hAnsi="Arial" w:cs="Arial"/>
                <w:sz w:val="18"/>
              </w:rPr>
              <w:t>Ês/Iot</w:t>
            </w:r>
            <w:r w:rsidRPr="00BD7A00">
              <w:rPr>
                <w:rFonts w:ascii="Arial" w:hAnsi="Arial" w:cs="Arial"/>
                <w:sz w:val="18"/>
              </w:rPr>
              <w:t>, with no applied noise.</w:t>
            </w:r>
          </w:p>
        </w:tc>
      </w:tr>
    </w:tbl>
    <w:p w14:paraId="616DE8E9" w14:textId="77777777" w:rsidR="002F625B" w:rsidRDefault="002F625B" w:rsidP="00613729">
      <w:pPr>
        <w:spacing w:after="120"/>
        <w:rPr>
          <w:lang w:eastAsia="zh-CN"/>
        </w:rPr>
      </w:pPr>
    </w:p>
    <w:p w14:paraId="5F3EE480" w14:textId="48F9D023" w:rsidR="00F40DC2" w:rsidRPr="00E97AB9" w:rsidRDefault="00F40DC2" w:rsidP="00F40DC2">
      <w:pPr>
        <w:pStyle w:val="Caption"/>
        <w:spacing w:after="120"/>
        <w:ind w:left="1418" w:hanging="1418"/>
        <w:rPr>
          <w:lang w:eastAsia="zh-CN"/>
        </w:rPr>
      </w:pPr>
      <w:r w:rsidRPr="00101A9A">
        <w:t xml:space="preserve">Proposal </w:t>
      </w:r>
      <w:r w:rsidR="00841E62">
        <w:t>2</w:t>
      </w:r>
      <w:r w:rsidRPr="00101A9A">
        <w:t>:</w:t>
      </w:r>
      <w:r w:rsidRPr="00101A9A">
        <w:tab/>
      </w:r>
      <w:r w:rsidR="00C860DA">
        <w:rPr>
          <w:lang w:eastAsia="zh-CN"/>
        </w:rPr>
        <w:t>apply Alt 2-2</w:t>
      </w:r>
      <w:r w:rsidR="009D209B">
        <w:rPr>
          <w:lang w:eastAsia="zh-CN"/>
        </w:rPr>
        <w:t xml:space="preserve"> (decreasing SSB power to threshold)</w:t>
      </w:r>
      <w:r w:rsidR="00C860DA">
        <w:rPr>
          <w:lang w:eastAsia="zh-CN"/>
        </w:rPr>
        <w:t xml:space="preserve"> as the method to achieve “CSI-RS only” condition for CSI-RS based beam correspondence, i.e., decreasing power level of SSB by using UE measurement report of SS-SINR until the reported SS-SINR get to the preset threshold. The threshold can be further discussed.</w:t>
      </w:r>
    </w:p>
    <w:p w14:paraId="5C409F36" w14:textId="0A281E4A" w:rsidR="0052509E" w:rsidRPr="004C0462" w:rsidRDefault="0052509E" w:rsidP="0052509E">
      <w:pPr>
        <w:pStyle w:val="Heading2"/>
        <w:keepLines/>
        <w:spacing w:before="180" w:after="180"/>
        <w:ind w:right="0"/>
        <w:rPr>
          <w:b w:val="0"/>
          <w:sz w:val="32"/>
          <w:szCs w:val="32"/>
        </w:rPr>
      </w:pPr>
      <w:r>
        <w:rPr>
          <w:b w:val="0"/>
          <w:sz w:val="32"/>
          <w:szCs w:val="32"/>
        </w:rPr>
        <w:lastRenderedPageBreak/>
        <w:t>BC bit-0 UE further enhancement</w:t>
      </w:r>
    </w:p>
    <w:p w14:paraId="65A73F9F" w14:textId="009B4069" w:rsidR="0052509E" w:rsidRDefault="00EC54BB" w:rsidP="00B36A69">
      <w:pPr>
        <w:pStyle w:val="BodyText"/>
        <w:rPr>
          <w:lang w:eastAsia="zh-CN"/>
        </w:rPr>
      </w:pPr>
      <w:r>
        <w:rPr>
          <w:lang w:eastAsia="zh-CN"/>
        </w:rPr>
        <w:t>It is a</w:t>
      </w:r>
      <w:r w:rsidR="00465D0E">
        <w:rPr>
          <w:lang w:eastAsia="zh-CN"/>
        </w:rPr>
        <w:t xml:space="preserve"> controversial </w:t>
      </w:r>
      <w:r>
        <w:rPr>
          <w:lang w:eastAsia="zh-CN"/>
        </w:rPr>
        <w:t xml:space="preserve">issue </w:t>
      </w:r>
      <w:r w:rsidR="00465D0E">
        <w:rPr>
          <w:lang w:eastAsia="zh-CN"/>
        </w:rPr>
        <w:t xml:space="preserve">on how to handle BC bit-0 UE in Rel-16. Some companies think </w:t>
      </w:r>
      <w:r w:rsidR="00404392">
        <w:rPr>
          <w:lang w:eastAsia="zh-CN"/>
        </w:rPr>
        <w:t xml:space="preserve">that </w:t>
      </w:r>
      <w:r w:rsidR="00465D0E">
        <w:rPr>
          <w:lang w:eastAsia="zh-CN"/>
        </w:rPr>
        <w:t xml:space="preserve">BC bit-0 UE </w:t>
      </w:r>
      <w:r w:rsidR="00404392">
        <w:rPr>
          <w:lang w:eastAsia="zh-CN"/>
        </w:rPr>
        <w:t>shall</w:t>
      </w:r>
      <w:r w:rsidR="00465D0E">
        <w:rPr>
          <w:lang w:eastAsia="zh-CN"/>
        </w:rPr>
        <w:t xml:space="preserve"> not</w:t>
      </w:r>
      <w:r w:rsidR="00404392">
        <w:rPr>
          <w:lang w:eastAsia="zh-CN"/>
        </w:rPr>
        <w:t xml:space="preserve"> be</w:t>
      </w:r>
      <w:r w:rsidR="00465D0E">
        <w:rPr>
          <w:lang w:eastAsia="zh-CN"/>
        </w:rPr>
        <w:t xml:space="preserve"> allowed </w:t>
      </w:r>
      <w:r>
        <w:rPr>
          <w:lang w:eastAsia="zh-CN"/>
        </w:rPr>
        <w:t>since</w:t>
      </w:r>
      <w:r w:rsidR="00465D0E">
        <w:rPr>
          <w:lang w:eastAsia="zh-CN"/>
        </w:rPr>
        <w:t xml:space="preserve"> Rel-16</w:t>
      </w:r>
      <w:r w:rsidR="00404392">
        <w:rPr>
          <w:lang w:eastAsia="zh-CN"/>
        </w:rPr>
        <w:t xml:space="preserve">, and some companies think that </w:t>
      </w:r>
      <w:r w:rsidR="00E1039D">
        <w:rPr>
          <w:lang w:eastAsia="zh-CN"/>
        </w:rPr>
        <w:t xml:space="preserve">Rel-16 </w:t>
      </w:r>
      <w:r w:rsidR="00404392">
        <w:rPr>
          <w:lang w:eastAsia="zh-CN"/>
        </w:rPr>
        <w:t xml:space="preserve">BC capability shall apply the same rule </w:t>
      </w:r>
      <w:r w:rsidR="00E1039D">
        <w:rPr>
          <w:lang w:eastAsia="zh-CN"/>
        </w:rPr>
        <w:t>as</w:t>
      </w:r>
      <w:r w:rsidR="00404392">
        <w:rPr>
          <w:lang w:eastAsia="zh-CN"/>
        </w:rPr>
        <w:t xml:space="preserve"> Rel-15. As a compromise, we propose that BC bit-0 UE can be kept in Rel-16 but be also further enhanced. </w:t>
      </w:r>
    </w:p>
    <w:p w14:paraId="3795E42A" w14:textId="14FD9091" w:rsidR="00E44033" w:rsidRDefault="004F0DB8" w:rsidP="00B36A69">
      <w:pPr>
        <w:pStyle w:val="BodyText"/>
        <w:rPr>
          <w:lang w:eastAsia="zh-CN"/>
        </w:rPr>
      </w:pPr>
      <w:r>
        <w:rPr>
          <w:lang w:eastAsia="zh-CN"/>
        </w:rPr>
        <w:t xml:space="preserve">BC bit-0 UE rely on </w:t>
      </w:r>
      <w:r w:rsidR="00FE6288">
        <w:rPr>
          <w:lang w:eastAsia="zh-CN"/>
        </w:rPr>
        <w:t xml:space="preserve">SRS </w:t>
      </w:r>
      <w:r>
        <w:rPr>
          <w:lang w:eastAsia="zh-CN"/>
        </w:rPr>
        <w:t xml:space="preserve">UL beam sweeping </w:t>
      </w:r>
      <w:r w:rsidR="00FE6288">
        <w:rPr>
          <w:lang w:eastAsia="zh-CN"/>
        </w:rPr>
        <w:t xml:space="preserve">to find </w:t>
      </w:r>
      <w:r w:rsidR="00841E62">
        <w:rPr>
          <w:lang w:eastAsia="zh-CN"/>
        </w:rPr>
        <w:t>b</w:t>
      </w:r>
      <w:r w:rsidR="00FE6288">
        <w:rPr>
          <w:lang w:eastAsia="zh-CN"/>
        </w:rPr>
        <w:t>est beam for PUSCH</w:t>
      </w:r>
      <w:r>
        <w:rPr>
          <w:lang w:eastAsia="zh-CN"/>
        </w:rPr>
        <w:t xml:space="preserve"> to meet peak EIRP and EIRP spherical coverage requirements. </w:t>
      </w:r>
      <w:r w:rsidR="00642709">
        <w:rPr>
          <w:lang w:eastAsia="zh-CN"/>
        </w:rPr>
        <w:t>In Rel-15, the number of SRS beams for UL sweeping (M_SRS) is fixed as 8 regardless of network signal status. In Rel-16, L1-SINR is newly introduced which make it possible to optimize the UL beam sweeping in terms of reducing the M_SRS value depending on UE measurement of L1-SINR.</w:t>
      </w:r>
      <w:r w:rsidR="00841E62">
        <w:rPr>
          <w:lang w:eastAsia="zh-CN"/>
        </w:rPr>
        <w:t xml:space="preserve"> In such case, the sweeping beams could be adaptively changed and can be even to 0 if L1-SINR is good enough, so that both network and UE can benefit from this optimization. An example is shown in below table for illustration of the optimization to BC bit-0 UE.</w:t>
      </w:r>
    </w:p>
    <w:p w14:paraId="62DFC597" w14:textId="3F56C127" w:rsidR="00E44033" w:rsidRPr="00E44033" w:rsidRDefault="00E44033" w:rsidP="00E44033">
      <w:pPr>
        <w:spacing w:after="120"/>
        <w:jc w:val="center"/>
        <w:rPr>
          <w:b/>
          <w:bCs/>
          <w:lang w:eastAsia="zh-CN"/>
        </w:rPr>
      </w:pPr>
      <w:r w:rsidRPr="00E44033">
        <w:rPr>
          <w:rFonts w:hint="eastAsia"/>
          <w:b/>
          <w:bCs/>
          <w:lang w:eastAsia="zh-CN"/>
        </w:rPr>
        <w:t>T</w:t>
      </w:r>
      <w:r w:rsidRPr="00E44033">
        <w:rPr>
          <w:b/>
          <w:bCs/>
          <w:lang w:eastAsia="zh-CN"/>
        </w:rPr>
        <w:t>able 2.3-1 Illustration of BC bit-0 UE enhancement between Rel-15 and Rel-16</w:t>
      </w:r>
    </w:p>
    <w:tbl>
      <w:tblPr>
        <w:tblStyle w:val="TableGrid"/>
        <w:tblW w:w="0" w:type="auto"/>
        <w:tblLook w:val="04A0" w:firstRow="1" w:lastRow="0" w:firstColumn="1" w:lastColumn="0" w:noHBand="0" w:noVBand="1"/>
      </w:tblPr>
      <w:tblGrid>
        <w:gridCol w:w="3200"/>
        <w:gridCol w:w="3440"/>
        <w:gridCol w:w="3441"/>
      </w:tblGrid>
      <w:tr w:rsidR="00E44033" w14:paraId="66BE0548" w14:textId="77777777" w:rsidTr="0041744F">
        <w:tc>
          <w:tcPr>
            <w:tcW w:w="3200" w:type="dxa"/>
          </w:tcPr>
          <w:p w14:paraId="3DAC1151" w14:textId="77777777" w:rsidR="00E44033" w:rsidRDefault="00E44033" w:rsidP="0041744F">
            <w:pPr>
              <w:spacing w:after="120"/>
              <w:jc w:val="center"/>
              <w:rPr>
                <w:lang w:eastAsia="zh-CN"/>
              </w:rPr>
            </w:pPr>
            <w:r>
              <w:rPr>
                <w:rFonts w:hint="eastAsia"/>
                <w:lang w:eastAsia="zh-CN"/>
              </w:rPr>
              <w:t>L</w:t>
            </w:r>
            <w:r>
              <w:rPr>
                <w:lang w:eastAsia="zh-CN"/>
              </w:rPr>
              <w:t>1-SINR reporting value</w:t>
            </w:r>
          </w:p>
        </w:tc>
        <w:tc>
          <w:tcPr>
            <w:tcW w:w="3440" w:type="dxa"/>
          </w:tcPr>
          <w:p w14:paraId="0D2113A4" w14:textId="659DD172" w:rsidR="00E44033" w:rsidRDefault="00E44033" w:rsidP="0041744F">
            <w:pPr>
              <w:spacing w:after="120"/>
              <w:jc w:val="center"/>
              <w:rPr>
                <w:lang w:eastAsia="zh-CN"/>
              </w:rPr>
            </w:pPr>
            <w:r>
              <w:rPr>
                <w:lang w:eastAsia="zh-CN"/>
              </w:rPr>
              <w:t xml:space="preserve">M_SRS value </w:t>
            </w:r>
            <w:r w:rsidR="007D3B24">
              <w:rPr>
                <w:lang w:eastAsia="zh-CN"/>
              </w:rPr>
              <w:t>for UL beam sweeping in Rel-15</w:t>
            </w:r>
          </w:p>
        </w:tc>
        <w:tc>
          <w:tcPr>
            <w:tcW w:w="3441" w:type="dxa"/>
          </w:tcPr>
          <w:p w14:paraId="48FB2B6E" w14:textId="7D606E51" w:rsidR="00E44033" w:rsidRPr="00DB6A71" w:rsidRDefault="00E44033" w:rsidP="0041744F">
            <w:pPr>
              <w:spacing w:after="120"/>
              <w:jc w:val="center"/>
              <w:rPr>
                <w:lang w:eastAsia="zh-CN"/>
              </w:rPr>
            </w:pPr>
            <w:r>
              <w:rPr>
                <w:lang w:eastAsia="zh-CN"/>
              </w:rPr>
              <w:t xml:space="preserve">M_SRS value </w:t>
            </w:r>
            <w:r w:rsidR="007D3B24">
              <w:rPr>
                <w:lang w:eastAsia="zh-CN"/>
              </w:rPr>
              <w:t>for UL beam sweeping in Rel-16</w:t>
            </w:r>
          </w:p>
        </w:tc>
      </w:tr>
      <w:tr w:rsidR="00E44033" w14:paraId="5940BA3D" w14:textId="77777777" w:rsidTr="0041744F">
        <w:tc>
          <w:tcPr>
            <w:tcW w:w="3200" w:type="dxa"/>
          </w:tcPr>
          <w:p w14:paraId="22DD91B2" w14:textId="77777777" w:rsidR="00E44033" w:rsidRPr="00DB6A71" w:rsidRDefault="00E44033" w:rsidP="0041744F">
            <w:pPr>
              <w:spacing w:after="120"/>
              <w:jc w:val="center"/>
              <w:rPr>
                <w:lang w:eastAsia="zh-CN"/>
              </w:rPr>
            </w:pPr>
            <w:r>
              <w:rPr>
                <w:rFonts w:hint="eastAsia"/>
                <w:lang w:eastAsia="zh-CN"/>
              </w:rPr>
              <w:t>L</w:t>
            </w:r>
            <w:r>
              <w:rPr>
                <w:lang w:eastAsia="zh-CN"/>
              </w:rPr>
              <w:t>1-SINR &gt;= A</w:t>
            </w:r>
          </w:p>
        </w:tc>
        <w:tc>
          <w:tcPr>
            <w:tcW w:w="3440" w:type="dxa"/>
          </w:tcPr>
          <w:p w14:paraId="292B1AC7" w14:textId="77777777" w:rsidR="00E44033" w:rsidRPr="00DB6A71" w:rsidRDefault="00E44033" w:rsidP="0041744F">
            <w:pPr>
              <w:spacing w:after="120"/>
              <w:jc w:val="center"/>
              <w:rPr>
                <w:lang w:eastAsia="zh-CN"/>
              </w:rPr>
            </w:pPr>
            <w:r>
              <w:rPr>
                <w:rFonts w:hint="eastAsia"/>
                <w:lang w:eastAsia="zh-CN"/>
              </w:rPr>
              <w:t>8</w:t>
            </w:r>
          </w:p>
        </w:tc>
        <w:tc>
          <w:tcPr>
            <w:tcW w:w="3441" w:type="dxa"/>
          </w:tcPr>
          <w:p w14:paraId="75AF1836" w14:textId="77777777" w:rsidR="00E44033" w:rsidRDefault="00E44033" w:rsidP="0041744F">
            <w:pPr>
              <w:spacing w:after="120"/>
              <w:jc w:val="center"/>
              <w:rPr>
                <w:lang w:eastAsia="zh-CN"/>
              </w:rPr>
            </w:pPr>
            <w:r>
              <w:rPr>
                <w:lang w:eastAsia="zh-CN"/>
              </w:rPr>
              <w:t>Adaptive, e.g. 0</w:t>
            </w:r>
          </w:p>
        </w:tc>
      </w:tr>
      <w:tr w:rsidR="00E44033" w14:paraId="33757D14" w14:textId="77777777" w:rsidTr="0041744F">
        <w:tc>
          <w:tcPr>
            <w:tcW w:w="3200" w:type="dxa"/>
          </w:tcPr>
          <w:p w14:paraId="2335A249" w14:textId="77777777" w:rsidR="00E44033" w:rsidRDefault="00E44033" w:rsidP="0041744F">
            <w:pPr>
              <w:spacing w:after="120"/>
              <w:jc w:val="center"/>
              <w:rPr>
                <w:lang w:eastAsia="zh-CN"/>
              </w:rPr>
            </w:pPr>
            <w:r>
              <w:rPr>
                <w:lang w:eastAsia="zh-CN"/>
              </w:rPr>
              <w:t xml:space="preserve">B =&lt; </w:t>
            </w:r>
            <w:r>
              <w:rPr>
                <w:rFonts w:hint="eastAsia"/>
                <w:lang w:eastAsia="zh-CN"/>
              </w:rPr>
              <w:t>L</w:t>
            </w:r>
            <w:r>
              <w:rPr>
                <w:lang w:eastAsia="zh-CN"/>
              </w:rPr>
              <w:t>1-SINR &lt; A</w:t>
            </w:r>
          </w:p>
        </w:tc>
        <w:tc>
          <w:tcPr>
            <w:tcW w:w="3440" w:type="dxa"/>
          </w:tcPr>
          <w:p w14:paraId="5B9F821D" w14:textId="77777777" w:rsidR="00E44033" w:rsidRDefault="00E44033" w:rsidP="0041744F">
            <w:pPr>
              <w:spacing w:after="120"/>
              <w:jc w:val="center"/>
              <w:rPr>
                <w:lang w:eastAsia="zh-CN"/>
              </w:rPr>
            </w:pPr>
            <w:r>
              <w:rPr>
                <w:rFonts w:hint="eastAsia"/>
                <w:lang w:eastAsia="zh-CN"/>
              </w:rPr>
              <w:t>8</w:t>
            </w:r>
          </w:p>
        </w:tc>
        <w:tc>
          <w:tcPr>
            <w:tcW w:w="3441" w:type="dxa"/>
          </w:tcPr>
          <w:p w14:paraId="114F8A33" w14:textId="77777777" w:rsidR="00E44033" w:rsidRDefault="00E44033" w:rsidP="0041744F">
            <w:pPr>
              <w:spacing w:after="120"/>
              <w:jc w:val="center"/>
              <w:rPr>
                <w:lang w:eastAsia="zh-CN"/>
              </w:rPr>
            </w:pPr>
            <w:r>
              <w:rPr>
                <w:lang w:eastAsia="zh-CN"/>
              </w:rPr>
              <w:t>Adaptive, e.g. 2</w:t>
            </w:r>
          </w:p>
        </w:tc>
      </w:tr>
      <w:tr w:rsidR="00E44033" w14:paraId="4FB5CEA4" w14:textId="77777777" w:rsidTr="0041744F">
        <w:tc>
          <w:tcPr>
            <w:tcW w:w="3200" w:type="dxa"/>
          </w:tcPr>
          <w:p w14:paraId="3D4C24BC" w14:textId="77777777" w:rsidR="00E44033" w:rsidRDefault="00E44033" w:rsidP="0041744F">
            <w:pPr>
              <w:spacing w:after="120"/>
              <w:jc w:val="center"/>
              <w:rPr>
                <w:lang w:eastAsia="zh-CN"/>
              </w:rPr>
            </w:pPr>
            <w:r>
              <w:rPr>
                <w:lang w:eastAsia="zh-CN"/>
              </w:rPr>
              <w:t xml:space="preserve">C =&lt; </w:t>
            </w:r>
            <w:r>
              <w:rPr>
                <w:rFonts w:hint="eastAsia"/>
                <w:lang w:eastAsia="zh-CN"/>
              </w:rPr>
              <w:t>L</w:t>
            </w:r>
            <w:r>
              <w:rPr>
                <w:lang w:eastAsia="zh-CN"/>
              </w:rPr>
              <w:t>1-SINR &lt; B</w:t>
            </w:r>
          </w:p>
        </w:tc>
        <w:tc>
          <w:tcPr>
            <w:tcW w:w="3440" w:type="dxa"/>
          </w:tcPr>
          <w:p w14:paraId="2D2A0A2D" w14:textId="77777777" w:rsidR="00E44033" w:rsidRDefault="00E44033" w:rsidP="0041744F">
            <w:pPr>
              <w:spacing w:after="120"/>
              <w:jc w:val="center"/>
              <w:rPr>
                <w:lang w:eastAsia="zh-CN"/>
              </w:rPr>
            </w:pPr>
            <w:r>
              <w:rPr>
                <w:rFonts w:hint="eastAsia"/>
                <w:lang w:eastAsia="zh-CN"/>
              </w:rPr>
              <w:t>8</w:t>
            </w:r>
          </w:p>
        </w:tc>
        <w:tc>
          <w:tcPr>
            <w:tcW w:w="3441" w:type="dxa"/>
          </w:tcPr>
          <w:p w14:paraId="40D53DEF" w14:textId="77777777" w:rsidR="00E44033" w:rsidRDefault="00E44033" w:rsidP="0041744F">
            <w:pPr>
              <w:spacing w:after="120"/>
              <w:jc w:val="center"/>
              <w:rPr>
                <w:lang w:eastAsia="zh-CN"/>
              </w:rPr>
            </w:pPr>
            <w:r>
              <w:rPr>
                <w:lang w:eastAsia="zh-CN"/>
              </w:rPr>
              <w:t>Adaptive, e.g. 4</w:t>
            </w:r>
          </w:p>
        </w:tc>
      </w:tr>
      <w:tr w:rsidR="00E44033" w14:paraId="5A1724C3" w14:textId="77777777" w:rsidTr="0041744F">
        <w:tc>
          <w:tcPr>
            <w:tcW w:w="3200" w:type="dxa"/>
          </w:tcPr>
          <w:p w14:paraId="0CC55B19" w14:textId="77777777" w:rsidR="00E44033" w:rsidRDefault="00E44033" w:rsidP="0041744F">
            <w:pPr>
              <w:spacing w:after="120"/>
              <w:jc w:val="center"/>
              <w:rPr>
                <w:lang w:eastAsia="zh-CN"/>
              </w:rPr>
            </w:pPr>
            <w:r>
              <w:rPr>
                <w:rFonts w:hint="eastAsia"/>
                <w:lang w:eastAsia="zh-CN"/>
              </w:rPr>
              <w:t>L</w:t>
            </w:r>
            <w:r>
              <w:rPr>
                <w:lang w:eastAsia="zh-CN"/>
              </w:rPr>
              <w:t>1-SINR &lt; C</w:t>
            </w:r>
          </w:p>
        </w:tc>
        <w:tc>
          <w:tcPr>
            <w:tcW w:w="3440" w:type="dxa"/>
          </w:tcPr>
          <w:p w14:paraId="0A4488AE" w14:textId="77777777" w:rsidR="00E44033" w:rsidRDefault="00E44033" w:rsidP="0041744F">
            <w:pPr>
              <w:spacing w:after="120"/>
              <w:jc w:val="center"/>
              <w:rPr>
                <w:lang w:eastAsia="zh-CN"/>
              </w:rPr>
            </w:pPr>
            <w:r>
              <w:rPr>
                <w:rFonts w:hint="eastAsia"/>
                <w:lang w:eastAsia="zh-CN"/>
              </w:rPr>
              <w:t>8</w:t>
            </w:r>
          </w:p>
        </w:tc>
        <w:tc>
          <w:tcPr>
            <w:tcW w:w="3441" w:type="dxa"/>
          </w:tcPr>
          <w:p w14:paraId="023C3057" w14:textId="77777777" w:rsidR="00E44033" w:rsidRDefault="00E44033" w:rsidP="0041744F">
            <w:pPr>
              <w:spacing w:after="120"/>
              <w:jc w:val="center"/>
              <w:rPr>
                <w:lang w:eastAsia="zh-CN"/>
              </w:rPr>
            </w:pPr>
            <w:r>
              <w:rPr>
                <w:lang w:eastAsia="zh-CN"/>
              </w:rPr>
              <w:t>Adaptive, e.g. 8</w:t>
            </w:r>
          </w:p>
        </w:tc>
      </w:tr>
    </w:tbl>
    <w:p w14:paraId="44EA3EA9" w14:textId="77777777" w:rsidR="00E44033" w:rsidRDefault="00E44033" w:rsidP="00E44033">
      <w:pPr>
        <w:spacing w:after="120"/>
        <w:rPr>
          <w:lang w:eastAsia="zh-CN"/>
        </w:rPr>
      </w:pPr>
    </w:p>
    <w:p w14:paraId="5A5ECCA9" w14:textId="2B2FB38E" w:rsidR="00E1039D" w:rsidRPr="00E97AB9" w:rsidRDefault="00E1039D" w:rsidP="00E1039D">
      <w:pPr>
        <w:pStyle w:val="Caption"/>
        <w:spacing w:after="120"/>
        <w:ind w:left="1418" w:hanging="1418"/>
        <w:rPr>
          <w:lang w:eastAsia="zh-CN"/>
        </w:rPr>
      </w:pPr>
      <w:r w:rsidRPr="00101A9A">
        <w:t xml:space="preserve">Proposal </w:t>
      </w:r>
      <w:r w:rsidR="00841E62">
        <w:t>3</w:t>
      </w:r>
      <w:r w:rsidRPr="00101A9A">
        <w:t>:</w:t>
      </w:r>
      <w:r w:rsidRPr="00101A9A">
        <w:tab/>
      </w:r>
      <w:r>
        <w:rPr>
          <w:lang w:eastAsia="zh-CN"/>
        </w:rPr>
        <w:t>Introduce L1-SINR reporting in Rel-16 beam correspondence as enhancement to BC bit-0 UE</w:t>
      </w:r>
      <w:r w:rsidR="00841E62">
        <w:rPr>
          <w:lang w:eastAsia="zh-CN"/>
        </w:rPr>
        <w:t xml:space="preserve">, i.e. </w:t>
      </w:r>
      <w:r w:rsidR="00841E62" w:rsidRPr="00841E62">
        <w:rPr>
          <w:lang w:eastAsia="zh-CN"/>
        </w:rPr>
        <w:t>reducing the M_SRS value depending on UE measurement of L1-SINR</w:t>
      </w:r>
    </w:p>
    <w:p w14:paraId="16C23C1D" w14:textId="36E1E0AC" w:rsidR="00C82A2C" w:rsidRPr="00BA474A" w:rsidRDefault="00A2078A"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Conclusion</w:t>
      </w:r>
    </w:p>
    <w:p w14:paraId="5E9FCD6F" w14:textId="10ACC5E1" w:rsidR="00841E62" w:rsidRPr="00841E62" w:rsidRDefault="00841E62" w:rsidP="00C05CEA">
      <w:pPr>
        <w:pStyle w:val="Caption"/>
        <w:spacing w:after="120"/>
        <w:ind w:left="1418" w:hanging="1418"/>
        <w:rPr>
          <w:b w:val="0"/>
          <w:lang w:eastAsia="zh-CN"/>
        </w:rPr>
      </w:pPr>
      <w:r w:rsidRPr="00841E62">
        <w:rPr>
          <w:b w:val="0"/>
          <w:lang w:eastAsia="zh-CN"/>
        </w:rPr>
        <w:t xml:space="preserve">For </w:t>
      </w:r>
      <w:r w:rsidRPr="00841E62">
        <w:rPr>
          <w:rFonts w:hint="eastAsia"/>
          <w:b w:val="0"/>
          <w:lang w:eastAsia="zh-CN"/>
        </w:rPr>
        <w:t>S</w:t>
      </w:r>
      <w:r w:rsidRPr="00841E62">
        <w:rPr>
          <w:b w:val="0"/>
          <w:lang w:eastAsia="zh-CN"/>
        </w:rPr>
        <w:t>SB based BC:</w:t>
      </w:r>
    </w:p>
    <w:p w14:paraId="06C1445E" w14:textId="77777777" w:rsidR="00841E62" w:rsidRPr="00101A9A" w:rsidRDefault="00841E62" w:rsidP="00841E62">
      <w:pPr>
        <w:pStyle w:val="Caption"/>
        <w:spacing w:after="120"/>
        <w:ind w:left="1418" w:hanging="1418"/>
      </w:pPr>
      <w:r w:rsidRPr="00101A9A">
        <w:t xml:space="preserve">Observation </w:t>
      </w:r>
      <w:r w:rsidRPr="00101A9A">
        <w:fldChar w:fldCharType="begin"/>
      </w:r>
      <w:r w:rsidRPr="00101A9A">
        <w:instrText xml:space="preserve"> SEQ Observation \* ARABIC </w:instrText>
      </w:r>
      <w:r w:rsidRPr="00101A9A">
        <w:fldChar w:fldCharType="separate"/>
      </w:r>
      <w:r>
        <w:rPr>
          <w:noProof/>
        </w:rPr>
        <w:t>1</w:t>
      </w:r>
      <w:r w:rsidRPr="00101A9A">
        <w:fldChar w:fldCharType="end"/>
      </w:r>
      <w:r w:rsidRPr="00101A9A">
        <w:t>:</w:t>
      </w:r>
      <w:r w:rsidRPr="00101A9A">
        <w:tab/>
      </w:r>
      <w:r>
        <w:rPr>
          <w:lang w:eastAsia="zh-CN"/>
        </w:rPr>
        <w:t>relaxed MOP for SSB based BC means that SSB based BC is not feasible.</w:t>
      </w:r>
    </w:p>
    <w:p w14:paraId="73CDF0FF" w14:textId="77777777" w:rsidR="00841E62" w:rsidRPr="00101A9A" w:rsidRDefault="00841E62" w:rsidP="00841E62">
      <w:pPr>
        <w:pStyle w:val="Caption"/>
        <w:spacing w:after="120"/>
        <w:ind w:left="1418" w:hanging="1418"/>
      </w:pPr>
      <w:r w:rsidRPr="00101A9A">
        <w:t xml:space="preserve">Observation </w:t>
      </w:r>
      <w:r>
        <w:t>2</w:t>
      </w:r>
      <w:r w:rsidRPr="00101A9A">
        <w:t>:</w:t>
      </w:r>
      <w:r w:rsidRPr="00101A9A">
        <w:tab/>
      </w:r>
      <w:r>
        <w:rPr>
          <w:lang w:eastAsia="zh-CN"/>
        </w:rPr>
        <w:t>Two sets of MOP will introduce significant problems than expected. Two beam peak direction and two sets of side conditions for all other TX test cases make it unreasonable and unaffordable.</w:t>
      </w:r>
    </w:p>
    <w:p w14:paraId="1C1AA9F6" w14:textId="77777777" w:rsidR="00841E62" w:rsidRDefault="00841E62" w:rsidP="00841E62">
      <w:pPr>
        <w:pStyle w:val="BodyText"/>
        <w:rPr>
          <w:lang w:eastAsia="zh-CN"/>
        </w:rPr>
      </w:pPr>
      <w:r w:rsidRPr="00DF1B01">
        <w:rPr>
          <w:b/>
          <w:bCs/>
        </w:rPr>
        <w:t xml:space="preserve">Proposal </w:t>
      </w:r>
      <w:r w:rsidRPr="00DF1B01">
        <w:rPr>
          <w:b/>
          <w:bCs/>
        </w:rPr>
        <w:fldChar w:fldCharType="begin"/>
      </w:r>
      <w:r w:rsidRPr="00DF1B01">
        <w:rPr>
          <w:b/>
          <w:bCs/>
        </w:rPr>
        <w:instrText xml:space="preserve"> SEQ Proposal \* ARABIC </w:instrText>
      </w:r>
      <w:r w:rsidRPr="00DF1B01">
        <w:rPr>
          <w:b/>
          <w:bCs/>
        </w:rPr>
        <w:fldChar w:fldCharType="separate"/>
      </w:r>
      <w:r w:rsidRPr="00DF1B01">
        <w:rPr>
          <w:b/>
          <w:bCs/>
          <w:noProof/>
        </w:rPr>
        <w:t>1</w:t>
      </w:r>
      <w:r w:rsidRPr="00DF1B01">
        <w:rPr>
          <w:b/>
          <w:bCs/>
        </w:rPr>
        <w:fldChar w:fldCharType="end"/>
      </w:r>
      <w:r w:rsidRPr="00DF1B01">
        <w:rPr>
          <w:b/>
          <w:bCs/>
        </w:rPr>
        <w:t>:</w:t>
      </w:r>
      <w:r w:rsidRPr="00DF1B01">
        <w:rPr>
          <w:b/>
          <w:bCs/>
        </w:rPr>
        <w:tab/>
      </w:r>
      <w:r w:rsidRPr="00DF1B01">
        <w:rPr>
          <w:b/>
          <w:bCs/>
          <w:lang w:eastAsia="zh-CN"/>
        </w:rPr>
        <w:t xml:space="preserve">SSB based BC is not </w:t>
      </w:r>
      <w:r>
        <w:rPr>
          <w:b/>
          <w:bCs/>
          <w:lang w:eastAsia="zh-CN"/>
        </w:rPr>
        <w:t>feasible, unless</w:t>
      </w:r>
      <w:r w:rsidRPr="00DB4579">
        <w:t xml:space="preserve"> </w:t>
      </w:r>
      <w:r w:rsidRPr="00DB4579">
        <w:rPr>
          <w:b/>
          <w:bCs/>
          <w:lang w:eastAsia="zh-CN"/>
        </w:rPr>
        <w:t>side condition can be guaranteed and two sets of MOP issue can be addressed</w:t>
      </w:r>
    </w:p>
    <w:p w14:paraId="2F75C34E" w14:textId="77777777" w:rsidR="00841E62" w:rsidRPr="00101A9A" w:rsidRDefault="00841E62" w:rsidP="00841E62">
      <w:pPr>
        <w:pStyle w:val="Caption"/>
        <w:spacing w:after="120"/>
        <w:ind w:left="1418" w:hanging="1418"/>
      </w:pPr>
      <w:r w:rsidRPr="00101A9A">
        <w:t xml:space="preserve">Observation </w:t>
      </w:r>
      <w:r>
        <w:t>3</w:t>
      </w:r>
      <w:r w:rsidRPr="00101A9A">
        <w:t>:</w:t>
      </w:r>
      <w:r w:rsidRPr="00101A9A">
        <w:tab/>
      </w:r>
      <w:r>
        <w:rPr>
          <w:lang w:eastAsia="zh-CN"/>
        </w:rPr>
        <w:t>One possible solution to address the two sets of MOP issue is to set SSB based BC as an optional feature. If UE supports SSB based BC, then MOP based on SSB based BC will be considered as the unique MOP, and CSI-RS based BC test shall be skipped</w:t>
      </w:r>
    </w:p>
    <w:p w14:paraId="45FE4E84" w14:textId="2B90B393" w:rsidR="00841E62" w:rsidRPr="00841E62" w:rsidRDefault="00841E62" w:rsidP="00841E62">
      <w:pPr>
        <w:pStyle w:val="Caption"/>
        <w:spacing w:after="120"/>
        <w:ind w:left="1418" w:hanging="1418"/>
        <w:rPr>
          <w:b w:val="0"/>
          <w:lang w:eastAsia="zh-CN"/>
        </w:rPr>
      </w:pPr>
      <w:r w:rsidRPr="00841E62">
        <w:rPr>
          <w:b w:val="0"/>
          <w:lang w:eastAsia="zh-CN"/>
        </w:rPr>
        <w:t xml:space="preserve">For </w:t>
      </w:r>
      <w:r>
        <w:rPr>
          <w:b w:val="0"/>
          <w:lang w:eastAsia="zh-CN"/>
        </w:rPr>
        <w:t>CSI-RS</w:t>
      </w:r>
      <w:r w:rsidRPr="00841E62">
        <w:rPr>
          <w:b w:val="0"/>
          <w:lang w:eastAsia="zh-CN"/>
        </w:rPr>
        <w:t xml:space="preserve"> based BC:</w:t>
      </w:r>
    </w:p>
    <w:p w14:paraId="6065CDE6" w14:textId="77777777" w:rsidR="00841E62" w:rsidRPr="00101A9A" w:rsidRDefault="00841E62" w:rsidP="00841E62">
      <w:pPr>
        <w:pStyle w:val="Caption"/>
        <w:spacing w:after="120"/>
        <w:ind w:left="1418" w:hanging="1418"/>
      </w:pPr>
      <w:r w:rsidRPr="00101A9A">
        <w:t xml:space="preserve">Observation </w:t>
      </w:r>
      <w:r>
        <w:rPr>
          <w:lang w:eastAsia="zh-CN"/>
        </w:rPr>
        <w:t>4</w:t>
      </w:r>
      <w:r w:rsidRPr="00101A9A">
        <w:t>:</w:t>
      </w:r>
      <w:r w:rsidRPr="00101A9A">
        <w:tab/>
      </w:r>
      <w:r>
        <w:rPr>
          <w:lang w:eastAsia="zh-CN"/>
        </w:rPr>
        <w:t>Alt 2-1 (X dB back off method) can not guarantee effective “CSI-RS only” condition for all AoAs</w:t>
      </w:r>
    </w:p>
    <w:p w14:paraId="4CA1F5FA" w14:textId="77777777" w:rsidR="00841E62" w:rsidRDefault="00841E62" w:rsidP="00841E62">
      <w:pPr>
        <w:pStyle w:val="Caption"/>
        <w:spacing w:after="120"/>
        <w:ind w:left="1418" w:hanging="1418"/>
        <w:rPr>
          <w:lang w:eastAsia="zh-CN"/>
        </w:rPr>
      </w:pPr>
      <w:r w:rsidRPr="00101A9A">
        <w:t xml:space="preserve">Observation </w:t>
      </w:r>
      <w:r>
        <w:rPr>
          <w:lang w:eastAsia="zh-CN"/>
        </w:rPr>
        <w:t>5</w:t>
      </w:r>
      <w:r w:rsidRPr="00101A9A">
        <w:t>:</w:t>
      </w:r>
      <w:r w:rsidRPr="00101A9A">
        <w:tab/>
      </w:r>
      <w:r>
        <w:rPr>
          <w:lang w:eastAsia="zh-CN"/>
        </w:rPr>
        <w:t>Alt 2-3 (P1 CSI-RS QCL ‘none’) can not prevent UE to use SSB for beam correspondence even without considering feasibility issue.</w:t>
      </w:r>
    </w:p>
    <w:p w14:paraId="57793B57" w14:textId="0AA3EFE6" w:rsidR="00841E62" w:rsidRPr="00E97AB9" w:rsidRDefault="00841E62" w:rsidP="00841E62">
      <w:pPr>
        <w:pStyle w:val="Caption"/>
        <w:spacing w:after="120"/>
        <w:ind w:left="1418" w:hanging="1418"/>
        <w:rPr>
          <w:lang w:eastAsia="zh-CN"/>
        </w:rPr>
      </w:pPr>
      <w:r w:rsidRPr="00101A9A">
        <w:t xml:space="preserve">Proposal </w:t>
      </w:r>
      <w:r>
        <w:t>2</w:t>
      </w:r>
      <w:r w:rsidRPr="00101A9A">
        <w:t>:</w:t>
      </w:r>
      <w:r w:rsidRPr="00101A9A">
        <w:tab/>
      </w:r>
      <w:r>
        <w:rPr>
          <w:lang w:eastAsia="zh-CN"/>
        </w:rPr>
        <w:t>apply Alt 2-2</w:t>
      </w:r>
      <w:r w:rsidR="009D209B">
        <w:rPr>
          <w:lang w:eastAsia="zh-CN"/>
        </w:rPr>
        <w:t xml:space="preserve"> (decreasing SSB power to threshold)</w:t>
      </w:r>
      <w:r>
        <w:rPr>
          <w:lang w:eastAsia="zh-CN"/>
        </w:rPr>
        <w:t xml:space="preserve"> as the method to achieve “CSI-RS only” condition for CSI-RS based beam correspondence, i.e., decreasing power level of SSB by using UE measurement report of SS-SINR until the reported SS-SINR get to the preset threshold. The threshold can be further discussed.</w:t>
      </w:r>
    </w:p>
    <w:p w14:paraId="32969FB2" w14:textId="0D34FE79" w:rsidR="00841E62" w:rsidRPr="00841E62" w:rsidRDefault="00841E62" w:rsidP="00841E62">
      <w:pPr>
        <w:rPr>
          <w:lang w:eastAsia="zh-CN"/>
        </w:rPr>
      </w:pPr>
      <w:r>
        <w:rPr>
          <w:rFonts w:hint="eastAsia"/>
          <w:lang w:eastAsia="zh-CN"/>
        </w:rPr>
        <w:t>F</w:t>
      </w:r>
      <w:r>
        <w:rPr>
          <w:lang w:eastAsia="zh-CN"/>
        </w:rPr>
        <w:t>or BC bit-0 UE</w:t>
      </w:r>
      <w:r w:rsidR="0091047E">
        <w:rPr>
          <w:lang w:eastAsia="zh-CN"/>
        </w:rPr>
        <w:t>:</w:t>
      </w:r>
    </w:p>
    <w:p w14:paraId="2BF22014" w14:textId="77777777" w:rsidR="00841E62" w:rsidRPr="00E97AB9" w:rsidRDefault="00841E62" w:rsidP="00841E62">
      <w:pPr>
        <w:pStyle w:val="Caption"/>
        <w:spacing w:after="120"/>
        <w:ind w:left="1418" w:hanging="1418"/>
        <w:rPr>
          <w:lang w:eastAsia="zh-CN"/>
        </w:rPr>
      </w:pPr>
      <w:r w:rsidRPr="00101A9A">
        <w:t xml:space="preserve">Proposal </w:t>
      </w:r>
      <w:r>
        <w:t>3</w:t>
      </w:r>
      <w:r w:rsidRPr="00101A9A">
        <w:t>:</w:t>
      </w:r>
      <w:r w:rsidRPr="00101A9A">
        <w:tab/>
      </w:r>
      <w:r>
        <w:rPr>
          <w:lang w:eastAsia="zh-CN"/>
        </w:rPr>
        <w:t xml:space="preserve">Introduce L1-SINR reporting in Rel-16 beam correspondence as enhancement to BC bit-0 UE, i.e. </w:t>
      </w:r>
      <w:r w:rsidRPr="00841E62">
        <w:rPr>
          <w:lang w:eastAsia="zh-CN"/>
        </w:rPr>
        <w:t>reducing the M_SRS value depending on UE measurement of L1-SINR</w:t>
      </w:r>
    </w:p>
    <w:p w14:paraId="2C261F1C" w14:textId="77777777" w:rsidR="00862ABA" w:rsidRPr="00BA474A" w:rsidRDefault="00862ABA"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References</w:t>
      </w:r>
    </w:p>
    <w:p w14:paraId="4E6B19B1" w14:textId="4FE709C2" w:rsidR="00E04757" w:rsidRPr="00B9232B" w:rsidRDefault="00E04757" w:rsidP="00B95BE6">
      <w:pPr>
        <w:pStyle w:val="references"/>
        <w:numPr>
          <w:ilvl w:val="0"/>
          <w:numId w:val="7"/>
        </w:numPr>
        <w:tabs>
          <w:tab w:val="left" w:pos="1560"/>
        </w:tabs>
        <w:spacing w:after="120"/>
        <w:ind w:left="357" w:hanging="357"/>
      </w:pPr>
      <w:bookmarkStart w:id="7" w:name="_Ref6492277"/>
      <w:bookmarkStart w:id="8" w:name="_Ref16090396"/>
      <w:bookmarkStart w:id="9" w:name="_Ref536518839"/>
      <w:bookmarkStart w:id="10" w:name="_Ref528673925"/>
      <w:bookmarkStart w:id="11" w:name="_Ref525739026"/>
      <w:bookmarkStart w:id="12" w:name="_Ref513646437"/>
      <w:bookmarkStart w:id="13" w:name="_Ref508875069"/>
      <w:bookmarkStart w:id="14" w:name="_Ref508874720"/>
      <w:bookmarkStart w:id="15" w:name="_Ref484009661"/>
      <w:bookmarkStart w:id="16" w:name="_Ref447703865"/>
      <w:bookmarkStart w:id="17" w:name="_Ref455046197"/>
      <w:bookmarkStart w:id="18" w:name="_Ref473734040"/>
      <w:bookmarkStart w:id="19" w:name="_Ref481653652"/>
      <w:bookmarkStart w:id="20" w:name="_Ref447634836"/>
      <w:bookmarkStart w:id="21" w:name="_Ref447633816"/>
      <w:r w:rsidRPr="00E04757">
        <w:t>R4-19</w:t>
      </w:r>
      <w:r w:rsidR="00684AB2">
        <w:t>1</w:t>
      </w:r>
      <w:r w:rsidR="000E5B6A">
        <w:t>6172</w:t>
      </w:r>
      <w:r w:rsidRPr="00E04757">
        <w:t xml:space="preserve"> </w:t>
      </w:r>
      <w:r>
        <w:tab/>
        <w:t>“</w:t>
      </w:r>
      <w:r w:rsidR="000E5B6A" w:rsidRPr="000E5B6A">
        <w:t>WF on side conditions of SSB based and CSI-RS based beam correspondence tests</w:t>
      </w:r>
      <w:r>
        <w:t xml:space="preserve">”, </w:t>
      </w:r>
      <w:bookmarkEnd w:id="7"/>
      <w:bookmarkEnd w:id="8"/>
      <w:r w:rsidR="000D7D5F">
        <w:rPr>
          <w:i/>
        </w:rPr>
        <w:t>Apple</w:t>
      </w:r>
    </w:p>
    <w:p w14:paraId="1E499A5F" w14:textId="77777777" w:rsidR="00B9232B" w:rsidRPr="006C5E37" w:rsidRDefault="00B9232B" w:rsidP="00B9232B">
      <w:pPr>
        <w:pStyle w:val="references"/>
        <w:numPr>
          <w:ilvl w:val="0"/>
          <w:numId w:val="7"/>
        </w:numPr>
        <w:tabs>
          <w:tab w:val="left" w:pos="1560"/>
        </w:tabs>
        <w:spacing w:after="120"/>
      </w:pPr>
      <w:r>
        <w:t>R4-2002822</w:t>
      </w:r>
      <w:r w:rsidRPr="00E04757">
        <w:t xml:space="preserve"> </w:t>
      </w:r>
      <w:r>
        <w:tab/>
        <w:t>“</w:t>
      </w:r>
      <w:r w:rsidRPr="00B9232B">
        <w:t>WF on remaining issues with Rel-16 beam correspondence</w:t>
      </w:r>
      <w:r>
        <w:t xml:space="preserve">”, </w:t>
      </w:r>
      <w:r>
        <w:rPr>
          <w:i/>
        </w:rPr>
        <w:t>Apple</w:t>
      </w:r>
    </w:p>
    <w:p w14:paraId="75AF5254" w14:textId="273112AD" w:rsidR="00A1153E" w:rsidRPr="00B9232B" w:rsidRDefault="00A1153E" w:rsidP="00A1153E">
      <w:pPr>
        <w:pStyle w:val="references"/>
        <w:numPr>
          <w:ilvl w:val="0"/>
          <w:numId w:val="7"/>
        </w:numPr>
        <w:tabs>
          <w:tab w:val="left" w:pos="1560"/>
        </w:tabs>
        <w:spacing w:after="120"/>
      </w:pPr>
      <w:r w:rsidRPr="00E04757">
        <w:lastRenderedPageBreak/>
        <w:t>R4-</w:t>
      </w:r>
      <w:r>
        <w:t>2000271</w:t>
      </w:r>
      <w:r w:rsidRPr="00E04757">
        <w:t xml:space="preserve"> </w:t>
      </w:r>
      <w:r>
        <w:tab/>
        <w:t>“</w:t>
      </w:r>
      <w:r w:rsidRPr="00A1153E">
        <w:t>Discussion on beam correspondence in Rel-16</w:t>
      </w:r>
      <w:r>
        <w:t xml:space="preserve">”, </w:t>
      </w:r>
      <w:r>
        <w:rPr>
          <w:i/>
        </w:rPr>
        <w:t>Samsung</w:t>
      </w:r>
    </w:p>
    <w:p w14:paraId="17C2CDFD" w14:textId="61764C3B" w:rsidR="0099324B" w:rsidRPr="00B9232B" w:rsidRDefault="0099324B" w:rsidP="0099324B">
      <w:pPr>
        <w:pStyle w:val="references"/>
        <w:numPr>
          <w:ilvl w:val="0"/>
          <w:numId w:val="7"/>
        </w:numPr>
        <w:tabs>
          <w:tab w:val="left" w:pos="1560"/>
        </w:tabs>
        <w:spacing w:after="120"/>
        <w:ind w:left="357" w:hanging="357"/>
      </w:pPr>
      <w:r w:rsidRPr="00E04757">
        <w:t>R4-19</w:t>
      </w:r>
      <w:r w:rsidR="003F0FCC">
        <w:t>13</w:t>
      </w:r>
      <w:r w:rsidR="00A1153E">
        <w:t>205</w:t>
      </w:r>
      <w:r w:rsidRPr="00E04757">
        <w:t xml:space="preserve"> </w:t>
      </w:r>
      <w:r>
        <w:tab/>
        <w:t>“</w:t>
      </w:r>
      <w:r w:rsidR="00A1153E" w:rsidRPr="00A1153E">
        <w:t>Beam management CSI-RS design for BC requirement</w:t>
      </w:r>
      <w:r>
        <w:t xml:space="preserve">”, </w:t>
      </w:r>
      <w:bookmarkEnd w:id="9"/>
      <w:bookmarkEnd w:id="10"/>
      <w:bookmarkEnd w:id="11"/>
      <w:bookmarkEnd w:id="12"/>
      <w:bookmarkEnd w:id="13"/>
      <w:bookmarkEnd w:id="14"/>
      <w:bookmarkEnd w:id="15"/>
      <w:bookmarkEnd w:id="16"/>
      <w:bookmarkEnd w:id="17"/>
      <w:bookmarkEnd w:id="18"/>
      <w:bookmarkEnd w:id="19"/>
      <w:bookmarkEnd w:id="20"/>
      <w:bookmarkEnd w:id="21"/>
      <w:r w:rsidR="00A1153E">
        <w:rPr>
          <w:i/>
        </w:rPr>
        <w:t>Qualcomm</w:t>
      </w:r>
    </w:p>
    <w:sectPr w:rsidR="0099324B" w:rsidRPr="00B9232B"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3A321" w14:textId="77777777" w:rsidR="00326FEA" w:rsidRDefault="00326FEA">
      <w:r>
        <w:separator/>
      </w:r>
    </w:p>
  </w:endnote>
  <w:endnote w:type="continuationSeparator" w:id="0">
    <w:p w14:paraId="065A70F4" w14:textId="77777777" w:rsidR="00326FEA" w:rsidRDefault="00326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326FA" w14:textId="77777777" w:rsidR="00326FEA" w:rsidRDefault="00326FEA">
      <w:r>
        <w:separator/>
      </w:r>
    </w:p>
  </w:footnote>
  <w:footnote w:type="continuationSeparator" w:id="0">
    <w:p w14:paraId="03F006EF" w14:textId="77777777" w:rsidR="00326FEA" w:rsidRDefault="00326F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20E8A2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19406BC1"/>
    <w:multiLevelType w:val="hybridMultilevel"/>
    <w:tmpl w:val="438810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EF4249A"/>
    <w:multiLevelType w:val="hybridMultilevel"/>
    <w:tmpl w:val="D976322A"/>
    <w:lvl w:ilvl="0" w:tplc="EE7A7DCA">
      <w:start w:val="1"/>
      <w:numFmt w:val="bullet"/>
      <w:lvlText w:val="•"/>
      <w:lvlJc w:val="left"/>
      <w:pPr>
        <w:tabs>
          <w:tab w:val="num" w:pos="720"/>
        </w:tabs>
        <w:ind w:left="720" w:hanging="360"/>
      </w:pPr>
      <w:rPr>
        <w:rFonts w:ascii="Arial" w:hAnsi="Arial" w:hint="default"/>
      </w:rPr>
    </w:lvl>
    <w:lvl w:ilvl="1" w:tplc="0A9C4882">
      <w:numFmt w:val="bullet"/>
      <w:lvlText w:val="•"/>
      <w:lvlJc w:val="left"/>
      <w:pPr>
        <w:tabs>
          <w:tab w:val="num" w:pos="1440"/>
        </w:tabs>
        <w:ind w:left="1440" w:hanging="360"/>
      </w:pPr>
      <w:rPr>
        <w:rFonts w:ascii="Arial" w:hAnsi="Arial" w:hint="default"/>
      </w:rPr>
    </w:lvl>
    <w:lvl w:ilvl="2" w:tplc="1E809966">
      <w:numFmt w:val="bullet"/>
      <w:lvlText w:val="•"/>
      <w:lvlJc w:val="left"/>
      <w:pPr>
        <w:tabs>
          <w:tab w:val="num" w:pos="2160"/>
        </w:tabs>
        <w:ind w:left="2160" w:hanging="360"/>
      </w:pPr>
      <w:rPr>
        <w:rFonts w:ascii="Arial" w:hAnsi="Arial" w:hint="default"/>
      </w:rPr>
    </w:lvl>
    <w:lvl w:ilvl="3" w:tplc="6AAA8A50" w:tentative="1">
      <w:start w:val="1"/>
      <w:numFmt w:val="bullet"/>
      <w:lvlText w:val="•"/>
      <w:lvlJc w:val="left"/>
      <w:pPr>
        <w:tabs>
          <w:tab w:val="num" w:pos="2880"/>
        </w:tabs>
        <w:ind w:left="2880" w:hanging="360"/>
      </w:pPr>
      <w:rPr>
        <w:rFonts w:ascii="Arial" w:hAnsi="Arial" w:hint="default"/>
      </w:rPr>
    </w:lvl>
    <w:lvl w:ilvl="4" w:tplc="8916AEB8" w:tentative="1">
      <w:start w:val="1"/>
      <w:numFmt w:val="bullet"/>
      <w:lvlText w:val="•"/>
      <w:lvlJc w:val="left"/>
      <w:pPr>
        <w:tabs>
          <w:tab w:val="num" w:pos="3600"/>
        </w:tabs>
        <w:ind w:left="3600" w:hanging="360"/>
      </w:pPr>
      <w:rPr>
        <w:rFonts w:ascii="Arial" w:hAnsi="Arial" w:hint="default"/>
      </w:rPr>
    </w:lvl>
    <w:lvl w:ilvl="5" w:tplc="50CAB546" w:tentative="1">
      <w:start w:val="1"/>
      <w:numFmt w:val="bullet"/>
      <w:lvlText w:val="•"/>
      <w:lvlJc w:val="left"/>
      <w:pPr>
        <w:tabs>
          <w:tab w:val="num" w:pos="4320"/>
        </w:tabs>
        <w:ind w:left="4320" w:hanging="360"/>
      </w:pPr>
      <w:rPr>
        <w:rFonts w:ascii="Arial" w:hAnsi="Arial" w:hint="default"/>
      </w:rPr>
    </w:lvl>
    <w:lvl w:ilvl="6" w:tplc="F2C88F92" w:tentative="1">
      <w:start w:val="1"/>
      <w:numFmt w:val="bullet"/>
      <w:lvlText w:val="•"/>
      <w:lvlJc w:val="left"/>
      <w:pPr>
        <w:tabs>
          <w:tab w:val="num" w:pos="5040"/>
        </w:tabs>
        <w:ind w:left="5040" w:hanging="360"/>
      </w:pPr>
      <w:rPr>
        <w:rFonts w:ascii="Arial" w:hAnsi="Arial" w:hint="default"/>
      </w:rPr>
    </w:lvl>
    <w:lvl w:ilvl="7" w:tplc="5EF8B780" w:tentative="1">
      <w:start w:val="1"/>
      <w:numFmt w:val="bullet"/>
      <w:lvlText w:val="•"/>
      <w:lvlJc w:val="left"/>
      <w:pPr>
        <w:tabs>
          <w:tab w:val="num" w:pos="5760"/>
        </w:tabs>
        <w:ind w:left="5760" w:hanging="360"/>
      </w:pPr>
      <w:rPr>
        <w:rFonts w:ascii="Arial" w:hAnsi="Arial" w:hint="default"/>
      </w:rPr>
    </w:lvl>
    <w:lvl w:ilvl="8" w:tplc="5DEA41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40F9B"/>
    <w:multiLevelType w:val="hybridMultilevel"/>
    <w:tmpl w:val="DC88F290"/>
    <w:lvl w:ilvl="0" w:tplc="488CB96A">
      <w:start w:val="1"/>
      <w:numFmt w:val="bullet"/>
      <w:lvlText w:val="•"/>
      <w:lvlJc w:val="left"/>
      <w:pPr>
        <w:tabs>
          <w:tab w:val="num" w:pos="720"/>
        </w:tabs>
        <w:ind w:left="720" w:hanging="360"/>
      </w:pPr>
      <w:rPr>
        <w:rFonts w:ascii="Arial" w:hAnsi="Arial" w:hint="default"/>
      </w:rPr>
    </w:lvl>
    <w:lvl w:ilvl="1" w:tplc="B4E083D2">
      <w:start w:val="1"/>
      <w:numFmt w:val="bullet"/>
      <w:lvlText w:val="•"/>
      <w:lvlJc w:val="left"/>
      <w:pPr>
        <w:tabs>
          <w:tab w:val="num" w:pos="1440"/>
        </w:tabs>
        <w:ind w:left="1440" w:hanging="360"/>
      </w:pPr>
      <w:rPr>
        <w:rFonts w:ascii="Arial" w:hAnsi="Arial" w:hint="default"/>
      </w:rPr>
    </w:lvl>
    <w:lvl w:ilvl="2" w:tplc="95821F78" w:tentative="1">
      <w:start w:val="1"/>
      <w:numFmt w:val="bullet"/>
      <w:lvlText w:val="•"/>
      <w:lvlJc w:val="left"/>
      <w:pPr>
        <w:tabs>
          <w:tab w:val="num" w:pos="2160"/>
        </w:tabs>
        <w:ind w:left="2160" w:hanging="360"/>
      </w:pPr>
      <w:rPr>
        <w:rFonts w:ascii="Arial" w:hAnsi="Arial" w:hint="default"/>
      </w:rPr>
    </w:lvl>
    <w:lvl w:ilvl="3" w:tplc="81C625E4" w:tentative="1">
      <w:start w:val="1"/>
      <w:numFmt w:val="bullet"/>
      <w:lvlText w:val="•"/>
      <w:lvlJc w:val="left"/>
      <w:pPr>
        <w:tabs>
          <w:tab w:val="num" w:pos="2880"/>
        </w:tabs>
        <w:ind w:left="2880" w:hanging="360"/>
      </w:pPr>
      <w:rPr>
        <w:rFonts w:ascii="Arial" w:hAnsi="Arial" w:hint="default"/>
      </w:rPr>
    </w:lvl>
    <w:lvl w:ilvl="4" w:tplc="26EA3B38" w:tentative="1">
      <w:start w:val="1"/>
      <w:numFmt w:val="bullet"/>
      <w:lvlText w:val="•"/>
      <w:lvlJc w:val="left"/>
      <w:pPr>
        <w:tabs>
          <w:tab w:val="num" w:pos="3600"/>
        </w:tabs>
        <w:ind w:left="3600" w:hanging="360"/>
      </w:pPr>
      <w:rPr>
        <w:rFonts w:ascii="Arial" w:hAnsi="Arial" w:hint="default"/>
      </w:rPr>
    </w:lvl>
    <w:lvl w:ilvl="5" w:tplc="1CE4C804" w:tentative="1">
      <w:start w:val="1"/>
      <w:numFmt w:val="bullet"/>
      <w:lvlText w:val="•"/>
      <w:lvlJc w:val="left"/>
      <w:pPr>
        <w:tabs>
          <w:tab w:val="num" w:pos="4320"/>
        </w:tabs>
        <w:ind w:left="4320" w:hanging="360"/>
      </w:pPr>
      <w:rPr>
        <w:rFonts w:ascii="Arial" w:hAnsi="Arial" w:hint="default"/>
      </w:rPr>
    </w:lvl>
    <w:lvl w:ilvl="6" w:tplc="BD143278" w:tentative="1">
      <w:start w:val="1"/>
      <w:numFmt w:val="bullet"/>
      <w:lvlText w:val="•"/>
      <w:lvlJc w:val="left"/>
      <w:pPr>
        <w:tabs>
          <w:tab w:val="num" w:pos="5040"/>
        </w:tabs>
        <w:ind w:left="5040" w:hanging="360"/>
      </w:pPr>
      <w:rPr>
        <w:rFonts w:ascii="Arial" w:hAnsi="Arial" w:hint="default"/>
      </w:rPr>
    </w:lvl>
    <w:lvl w:ilvl="7" w:tplc="7F4287BC" w:tentative="1">
      <w:start w:val="1"/>
      <w:numFmt w:val="bullet"/>
      <w:lvlText w:val="•"/>
      <w:lvlJc w:val="left"/>
      <w:pPr>
        <w:tabs>
          <w:tab w:val="num" w:pos="5760"/>
        </w:tabs>
        <w:ind w:left="5760" w:hanging="360"/>
      </w:pPr>
      <w:rPr>
        <w:rFonts w:ascii="Arial" w:hAnsi="Arial" w:hint="default"/>
      </w:rPr>
    </w:lvl>
    <w:lvl w:ilvl="8" w:tplc="D340BE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890052"/>
    <w:multiLevelType w:val="hybridMultilevel"/>
    <w:tmpl w:val="F85CA302"/>
    <w:lvl w:ilvl="0" w:tplc="1248CE0E">
      <w:start w:val="1"/>
      <w:numFmt w:val="bullet"/>
      <w:lvlText w:val="•"/>
      <w:lvlJc w:val="left"/>
      <w:pPr>
        <w:tabs>
          <w:tab w:val="num" w:pos="720"/>
        </w:tabs>
        <w:ind w:left="720" w:hanging="360"/>
      </w:pPr>
      <w:rPr>
        <w:rFonts w:ascii="Arial" w:hAnsi="Arial" w:hint="default"/>
      </w:rPr>
    </w:lvl>
    <w:lvl w:ilvl="1" w:tplc="A15CF024">
      <w:start w:val="1"/>
      <w:numFmt w:val="bullet"/>
      <w:lvlText w:val="•"/>
      <w:lvlJc w:val="left"/>
      <w:pPr>
        <w:tabs>
          <w:tab w:val="num" w:pos="1440"/>
        </w:tabs>
        <w:ind w:left="1440" w:hanging="360"/>
      </w:pPr>
      <w:rPr>
        <w:rFonts w:ascii="Arial" w:hAnsi="Arial" w:hint="default"/>
      </w:rPr>
    </w:lvl>
    <w:lvl w:ilvl="2" w:tplc="1B26D836" w:tentative="1">
      <w:start w:val="1"/>
      <w:numFmt w:val="bullet"/>
      <w:lvlText w:val="•"/>
      <w:lvlJc w:val="left"/>
      <w:pPr>
        <w:tabs>
          <w:tab w:val="num" w:pos="2160"/>
        </w:tabs>
        <w:ind w:left="2160" w:hanging="360"/>
      </w:pPr>
      <w:rPr>
        <w:rFonts w:ascii="Arial" w:hAnsi="Arial" w:hint="default"/>
      </w:rPr>
    </w:lvl>
    <w:lvl w:ilvl="3" w:tplc="2B6E8372" w:tentative="1">
      <w:start w:val="1"/>
      <w:numFmt w:val="bullet"/>
      <w:lvlText w:val="•"/>
      <w:lvlJc w:val="left"/>
      <w:pPr>
        <w:tabs>
          <w:tab w:val="num" w:pos="2880"/>
        </w:tabs>
        <w:ind w:left="2880" w:hanging="360"/>
      </w:pPr>
      <w:rPr>
        <w:rFonts w:ascii="Arial" w:hAnsi="Arial" w:hint="default"/>
      </w:rPr>
    </w:lvl>
    <w:lvl w:ilvl="4" w:tplc="12301F50" w:tentative="1">
      <w:start w:val="1"/>
      <w:numFmt w:val="bullet"/>
      <w:lvlText w:val="•"/>
      <w:lvlJc w:val="left"/>
      <w:pPr>
        <w:tabs>
          <w:tab w:val="num" w:pos="3600"/>
        </w:tabs>
        <w:ind w:left="3600" w:hanging="360"/>
      </w:pPr>
      <w:rPr>
        <w:rFonts w:ascii="Arial" w:hAnsi="Arial" w:hint="default"/>
      </w:rPr>
    </w:lvl>
    <w:lvl w:ilvl="5" w:tplc="84542EE8" w:tentative="1">
      <w:start w:val="1"/>
      <w:numFmt w:val="bullet"/>
      <w:lvlText w:val="•"/>
      <w:lvlJc w:val="left"/>
      <w:pPr>
        <w:tabs>
          <w:tab w:val="num" w:pos="4320"/>
        </w:tabs>
        <w:ind w:left="4320" w:hanging="360"/>
      </w:pPr>
      <w:rPr>
        <w:rFonts w:ascii="Arial" w:hAnsi="Arial" w:hint="default"/>
      </w:rPr>
    </w:lvl>
    <w:lvl w:ilvl="6" w:tplc="C5A62E50" w:tentative="1">
      <w:start w:val="1"/>
      <w:numFmt w:val="bullet"/>
      <w:lvlText w:val="•"/>
      <w:lvlJc w:val="left"/>
      <w:pPr>
        <w:tabs>
          <w:tab w:val="num" w:pos="5040"/>
        </w:tabs>
        <w:ind w:left="5040" w:hanging="360"/>
      </w:pPr>
      <w:rPr>
        <w:rFonts w:ascii="Arial" w:hAnsi="Arial" w:hint="default"/>
      </w:rPr>
    </w:lvl>
    <w:lvl w:ilvl="7" w:tplc="12E2BFBE" w:tentative="1">
      <w:start w:val="1"/>
      <w:numFmt w:val="bullet"/>
      <w:lvlText w:val="•"/>
      <w:lvlJc w:val="left"/>
      <w:pPr>
        <w:tabs>
          <w:tab w:val="num" w:pos="5760"/>
        </w:tabs>
        <w:ind w:left="5760" w:hanging="360"/>
      </w:pPr>
      <w:rPr>
        <w:rFonts w:ascii="Arial" w:hAnsi="Arial" w:hint="default"/>
      </w:rPr>
    </w:lvl>
    <w:lvl w:ilvl="8" w:tplc="589275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4D705DB"/>
    <w:multiLevelType w:val="hybridMultilevel"/>
    <w:tmpl w:val="BDD4015C"/>
    <w:lvl w:ilvl="0" w:tplc="6A466944">
      <w:start w:val="1"/>
      <w:numFmt w:val="bullet"/>
      <w:lvlText w:val="•"/>
      <w:lvlJc w:val="left"/>
      <w:pPr>
        <w:tabs>
          <w:tab w:val="num" w:pos="720"/>
        </w:tabs>
        <w:ind w:left="720" w:hanging="360"/>
      </w:pPr>
      <w:rPr>
        <w:rFonts w:ascii="Arial" w:hAnsi="Arial" w:hint="default"/>
      </w:rPr>
    </w:lvl>
    <w:lvl w:ilvl="1" w:tplc="D4789DCE" w:tentative="1">
      <w:start w:val="1"/>
      <w:numFmt w:val="bullet"/>
      <w:lvlText w:val="•"/>
      <w:lvlJc w:val="left"/>
      <w:pPr>
        <w:tabs>
          <w:tab w:val="num" w:pos="1440"/>
        </w:tabs>
        <w:ind w:left="1440" w:hanging="360"/>
      </w:pPr>
      <w:rPr>
        <w:rFonts w:ascii="Arial" w:hAnsi="Arial" w:hint="default"/>
      </w:rPr>
    </w:lvl>
    <w:lvl w:ilvl="2" w:tplc="7264D8C8" w:tentative="1">
      <w:start w:val="1"/>
      <w:numFmt w:val="bullet"/>
      <w:lvlText w:val="•"/>
      <w:lvlJc w:val="left"/>
      <w:pPr>
        <w:tabs>
          <w:tab w:val="num" w:pos="2160"/>
        </w:tabs>
        <w:ind w:left="2160" w:hanging="360"/>
      </w:pPr>
      <w:rPr>
        <w:rFonts w:ascii="Arial" w:hAnsi="Arial" w:hint="default"/>
      </w:rPr>
    </w:lvl>
    <w:lvl w:ilvl="3" w:tplc="0FEC14E6" w:tentative="1">
      <w:start w:val="1"/>
      <w:numFmt w:val="bullet"/>
      <w:lvlText w:val="•"/>
      <w:lvlJc w:val="left"/>
      <w:pPr>
        <w:tabs>
          <w:tab w:val="num" w:pos="2880"/>
        </w:tabs>
        <w:ind w:left="2880" w:hanging="360"/>
      </w:pPr>
      <w:rPr>
        <w:rFonts w:ascii="Arial" w:hAnsi="Arial" w:hint="default"/>
      </w:rPr>
    </w:lvl>
    <w:lvl w:ilvl="4" w:tplc="1BBC7480" w:tentative="1">
      <w:start w:val="1"/>
      <w:numFmt w:val="bullet"/>
      <w:lvlText w:val="•"/>
      <w:lvlJc w:val="left"/>
      <w:pPr>
        <w:tabs>
          <w:tab w:val="num" w:pos="3600"/>
        </w:tabs>
        <w:ind w:left="3600" w:hanging="360"/>
      </w:pPr>
      <w:rPr>
        <w:rFonts w:ascii="Arial" w:hAnsi="Arial" w:hint="default"/>
      </w:rPr>
    </w:lvl>
    <w:lvl w:ilvl="5" w:tplc="B04E1B2A" w:tentative="1">
      <w:start w:val="1"/>
      <w:numFmt w:val="bullet"/>
      <w:lvlText w:val="•"/>
      <w:lvlJc w:val="left"/>
      <w:pPr>
        <w:tabs>
          <w:tab w:val="num" w:pos="4320"/>
        </w:tabs>
        <w:ind w:left="4320" w:hanging="360"/>
      </w:pPr>
      <w:rPr>
        <w:rFonts w:ascii="Arial" w:hAnsi="Arial" w:hint="default"/>
      </w:rPr>
    </w:lvl>
    <w:lvl w:ilvl="6" w:tplc="97FACE92" w:tentative="1">
      <w:start w:val="1"/>
      <w:numFmt w:val="bullet"/>
      <w:lvlText w:val="•"/>
      <w:lvlJc w:val="left"/>
      <w:pPr>
        <w:tabs>
          <w:tab w:val="num" w:pos="5040"/>
        </w:tabs>
        <w:ind w:left="5040" w:hanging="360"/>
      </w:pPr>
      <w:rPr>
        <w:rFonts w:ascii="Arial" w:hAnsi="Arial" w:hint="default"/>
      </w:rPr>
    </w:lvl>
    <w:lvl w:ilvl="7" w:tplc="35FA3E5E" w:tentative="1">
      <w:start w:val="1"/>
      <w:numFmt w:val="bullet"/>
      <w:lvlText w:val="•"/>
      <w:lvlJc w:val="left"/>
      <w:pPr>
        <w:tabs>
          <w:tab w:val="num" w:pos="5760"/>
        </w:tabs>
        <w:ind w:left="5760" w:hanging="360"/>
      </w:pPr>
      <w:rPr>
        <w:rFonts w:ascii="Arial" w:hAnsi="Arial" w:hint="default"/>
      </w:rPr>
    </w:lvl>
    <w:lvl w:ilvl="8" w:tplc="3022059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9B91B05"/>
    <w:multiLevelType w:val="hybridMultilevel"/>
    <w:tmpl w:val="AEAC9584"/>
    <w:lvl w:ilvl="0" w:tplc="66288E2A">
      <w:start w:val="1"/>
      <w:numFmt w:val="bullet"/>
      <w:lvlText w:val="•"/>
      <w:lvlJc w:val="left"/>
      <w:pPr>
        <w:tabs>
          <w:tab w:val="num" w:pos="720"/>
        </w:tabs>
        <w:ind w:left="720" w:hanging="360"/>
      </w:pPr>
      <w:rPr>
        <w:rFonts w:ascii="Arial" w:hAnsi="Arial" w:hint="default"/>
      </w:rPr>
    </w:lvl>
    <w:lvl w:ilvl="1" w:tplc="8AD6BDA4">
      <w:start w:val="1"/>
      <w:numFmt w:val="bullet"/>
      <w:lvlText w:val="•"/>
      <w:lvlJc w:val="left"/>
      <w:pPr>
        <w:tabs>
          <w:tab w:val="num" w:pos="1440"/>
        </w:tabs>
        <w:ind w:left="1440" w:hanging="360"/>
      </w:pPr>
      <w:rPr>
        <w:rFonts w:ascii="Arial" w:hAnsi="Arial" w:hint="default"/>
      </w:rPr>
    </w:lvl>
    <w:lvl w:ilvl="2" w:tplc="DF4E2DFC" w:tentative="1">
      <w:start w:val="1"/>
      <w:numFmt w:val="bullet"/>
      <w:lvlText w:val="•"/>
      <w:lvlJc w:val="left"/>
      <w:pPr>
        <w:tabs>
          <w:tab w:val="num" w:pos="2160"/>
        </w:tabs>
        <w:ind w:left="2160" w:hanging="360"/>
      </w:pPr>
      <w:rPr>
        <w:rFonts w:ascii="Arial" w:hAnsi="Arial" w:hint="default"/>
      </w:rPr>
    </w:lvl>
    <w:lvl w:ilvl="3" w:tplc="628627C2" w:tentative="1">
      <w:start w:val="1"/>
      <w:numFmt w:val="bullet"/>
      <w:lvlText w:val="•"/>
      <w:lvlJc w:val="left"/>
      <w:pPr>
        <w:tabs>
          <w:tab w:val="num" w:pos="2880"/>
        </w:tabs>
        <w:ind w:left="2880" w:hanging="360"/>
      </w:pPr>
      <w:rPr>
        <w:rFonts w:ascii="Arial" w:hAnsi="Arial" w:hint="default"/>
      </w:rPr>
    </w:lvl>
    <w:lvl w:ilvl="4" w:tplc="B75E012C" w:tentative="1">
      <w:start w:val="1"/>
      <w:numFmt w:val="bullet"/>
      <w:lvlText w:val="•"/>
      <w:lvlJc w:val="left"/>
      <w:pPr>
        <w:tabs>
          <w:tab w:val="num" w:pos="3600"/>
        </w:tabs>
        <w:ind w:left="3600" w:hanging="360"/>
      </w:pPr>
      <w:rPr>
        <w:rFonts w:ascii="Arial" w:hAnsi="Arial" w:hint="default"/>
      </w:rPr>
    </w:lvl>
    <w:lvl w:ilvl="5" w:tplc="5900ABC2" w:tentative="1">
      <w:start w:val="1"/>
      <w:numFmt w:val="bullet"/>
      <w:lvlText w:val="•"/>
      <w:lvlJc w:val="left"/>
      <w:pPr>
        <w:tabs>
          <w:tab w:val="num" w:pos="4320"/>
        </w:tabs>
        <w:ind w:left="4320" w:hanging="360"/>
      </w:pPr>
      <w:rPr>
        <w:rFonts w:ascii="Arial" w:hAnsi="Arial" w:hint="default"/>
      </w:rPr>
    </w:lvl>
    <w:lvl w:ilvl="6" w:tplc="9D901910" w:tentative="1">
      <w:start w:val="1"/>
      <w:numFmt w:val="bullet"/>
      <w:lvlText w:val="•"/>
      <w:lvlJc w:val="left"/>
      <w:pPr>
        <w:tabs>
          <w:tab w:val="num" w:pos="5040"/>
        </w:tabs>
        <w:ind w:left="5040" w:hanging="360"/>
      </w:pPr>
      <w:rPr>
        <w:rFonts w:ascii="Arial" w:hAnsi="Arial" w:hint="default"/>
      </w:rPr>
    </w:lvl>
    <w:lvl w:ilvl="7" w:tplc="FC2CAA60" w:tentative="1">
      <w:start w:val="1"/>
      <w:numFmt w:val="bullet"/>
      <w:lvlText w:val="•"/>
      <w:lvlJc w:val="left"/>
      <w:pPr>
        <w:tabs>
          <w:tab w:val="num" w:pos="5760"/>
        </w:tabs>
        <w:ind w:left="5760" w:hanging="360"/>
      </w:pPr>
      <w:rPr>
        <w:rFonts w:ascii="Arial" w:hAnsi="Arial" w:hint="default"/>
      </w:rPr>
    </w:lvl>
    <w:lvl w:ilvl="8" w:tplc="97DEBA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0D1873"/>
    <w:multiLevelType w:val="hybridMultilevel"/>
    <w:tmpl w:val="751E7BBE"/>
    <w:lvl w:ilvl="0" w:tplc="86807BA6">
      <w:start w:val="1"/>
      <w:numFmt w:val="bullet"/>
      <w:lvlText w:val="•"/>
      <w:lvlJc w:val="left"/>
      <w:pPr>
        <w:tabs>
          <w:tab w:val="num" w:pos="720"/>
        </w:tabs>
        <w:ind w:left="720" w:hanging="360"/>
      </w:pPr>
      <w:rPr>
        <w:rFonts w:ascii="Arial" w:hAnsi="Arial" w:hint="default"/>
      </w:rPr>
    </w:lvl>
    <w:lvl w:ilvl="1" w:tplc="166A37CA">
      <w:start w:val="181"/>
      <w:numFmt w:val="bullet"/>
      <w:lvlText w:val="•"/>
      <w:lvlJc w:val="left"/>
      <w:pPr>
        <w:tabs>
          <w:tab w:val="num" w:pos="1440"/>
        </w:tabs>
        <w:ind w:left="1440" w:hanging="360"/>
      </w:pPr>
      <w:rPr>
        <w:rFonts w:ascii="Arial" w:hAnsi="Arial" w:hint="default"/>
      </w:rPr>
    </w:lvl>
    <w:lvl w:ilvl="2" w:tplc="9E722768">
      <w:start w:val="181"/>
      <w:numFmt w:val="bullet"/>
      <w:lvlText w:val="•"/>
      <w:lvlJc w:val="left"/>
      <w:pPr>
        <w:tabs>
          <w:tab w:val="num" w:pos="2160"/>
        </w:tabs>
        <w:ind w:left="2160" w:hanging="360"/>
      </w:pPr>
      <w:rPr>
        <w:rFonts w:ascii="Arial" w:hAnsi="Arial" w:hint="default"/>
      </w:rPr>
    </w:lvl>
    <w:lvl w:ilvl="3" w:tplc="30048726" w:tentative="1">
      <w:start w:val="1"/>
      <w:numFmt w:val="bullet"/>
      <w:lvlText w:val="•"/>
      <w:lvlJc w:val="left"/>
      <w:pPr>
        <w:tabs>
          <w:tab w:val="num" w:pos="2880"/>
        </w:tabs>
        <w:ind w:left="2880" w:hanging="360"/>
      </w:pPr>
      <w:rPr>
        <w:rFonts w:ascii="Arial" w:hAnsi="Arial" w:hint="default"/>
      </w:rPr>
    </w:lvl>
    <w:lvl w:ilvl="4" w:tplc="302A31B4" w:tentative="1">
      <w:start w:val="1"/>
      <w:numFmt w:val="bullet"/>
      <w:lvlText w:val="•"/>
      <w:lvlJc w:val="left"/>
      <w:pPr>
        <w:tabs>
          <w:tab w:val="num" w:pos="3600"/>
        </w:tabs>
        <w:ind w:left="3600" w:hanging="360"/>
      </w:pPr>
      <w:rPr>
        <w:rFonts w:ascii="Arial" w:hAnsi="Arial" w:hint="default"/>
      </w:rPr>
    </w:lvl>
    <w:lvl w:ilvl="5" w:tplc="1A1C28D6" w:tentative="1">
      <w:start w:val="1"/>
      <w:numFmt w:val="bullet"/>
      <w:lvlText w:val="•"/>
      <w:lvlJc w:val="left"/>
      <w:pPr>
        <w:tabs>
          <w:tab w:val="num" w:pos="4320"/>
        </w:tabs>
        <w:ind w:left="4320" w:hanging="360"/>
      </w:pPr>
      <w:rPr>
        <w:rFonts w:ascii="Arial" w:hAnsi="Arial" w:hint="default"/>
      </w:rPr>
    </w:lvl>
    <w:lvl w:ilvl="6" w:tplc="24064254" w:tentative="1">
      <w:start w:val="1"/>
      <w:numFmt w:val="bullet"/>
      <w:lvlText w:val="•"/>
      <w:lvlJc w:val="left"/>
      <w:pPr>
        <w:tabs>
          <w:tab w:val="num" w:pos="5040"/>
        </w:tabs>
        <w:ind w:left="5040" w:hanging="360"/>
      </w:pPr>
      <w:rPr>
        <w:rFonts w:ascii="Arial" w:hAnsi="Arial" w:hint="default"/>
      </w:rPr>
    </w:lvl>
    <w:lvl w:ilvl="7" w:tplc="0862174A" w:tentative="1">
      <w:start w:val="1"/>
      <w:numFmt w:val="bullet"/>
      <w:lvlText w:val="•"/>
      <w:lvlJc w:val="left"/>
      <w:pPr>
        <w:tabs>
          <w:tab w:val="num" w:pos="5760"/>
        </w:tabs>
        <w:ind w:left="5760" w:hanging="360"/>
      </w:pPr>
      <w:rPr>
        <w:rFonts w:ascii="Arial" w:hAnsi="Arial" w:hint="default"/>
      </w:rPr>
    </w:lvl>
    <w:lvl w:ilvl="8" w:tplc="D08E67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BA7892"/>
    <w:multiLevelType w:val="hybridMultilevel"/>
    <w:tmpl w:val="9DF43BB8"/>
    <w:lvl w:ilvl="0" w:tplc="75AE034C">
      <w:start w:val="1"/>
      <w:numFmt w:val="bullet"/>
      <w:lvlText w:val="•"/>
      <w:lvlJc w:val="left"/>
      <w:pPr>
        <w:tabs>
          <w:tab w:val="num" w:pos="720"/>
        </w:tabs>
        <w:ind w:left="720" w:hanging="360"/>
      </w:pPr>
      <w:rPr>
        <w:rFonts w:ascii="Arial" w:hAnsi="Arial" w:hint="default"/>
      </w:rPr>
    </w:lvl>
    <w:lvl w:ilvl="1" w:tplc="E1E0EBCE">
      <w:numFmt w:val="bullet"/>
      <w:lvlText w:val="•"/>
      <w:lvlJc w:val="left"/>
      <w:pPr>
        <w:tabs>
          <w:tab w:val="num" w:pos="1440"/>
        </w:tabs>
        <w:ind w:left="1440" w:hanging="360"/>
      </w:pPr>
      <w:rPr>
        <w:rFonts w:ascii="Arial" w:hAnsi="Arial" w:hint="default"/>
      </w:rPr>
    </w:lvl>
    <w:lvl w:ilvl="2" w:tplc="E514BAAC" w:tentative="1">
      <w:start w:val="1"/>
      <w:numFmt w:val="bullet"/>
      <w:lvlText w:val="•"/>
      <w:lvlJc w:val="left"/>
      <w:pPr>
        <w:tabs>
          <w:tab w:val="num" w:pos="2160"/>
        </w:tabs>
        <w:ind w:left="2160" w:hanging="360"/>
      </w:pPr>
      <w:rPr>
        <w:rFonts w:ascii="Arial" w:hAnsi="Arial" w:hint="default"/>
      </w:rPr>
    </w:lvl>
    <w:lvl w:ilvl="3" w:tplc="E3280B28" w:tentative="1">
      <w:start w:val="1"/>
      <w:numFmt w:val="bullet"/>
      <w:lvlText w:val="•"/>
      <w:lvlJc w:val="left"/>
      <w:pPr>
        <w:tabs>
          <w:tab w:val="num" w:pos="2880"/>
        </w:tabs>
        <w:ind w:left="2880" w:hanging="360"/>
      </w:pPr>
      <w:rPr>
        <w:rFonts w:ascii="Arial" w:hAnsi="Arial" w:hint="default"/>
      </w:rPr>
    </w:lvl>
    <w:lvl w:ilvl="4" w:tplc="7220D250" w:tentative="1">
      <w:start w:val="1"/>
      <w:numFmt w:val="bullet"/>
      <w:lvlText w:val="•"/>
      <w:lvlJc w:val="left"/>
      <w:pPr>
        <w:tabs>
          <w:tab w:val="num" w:pos="3600"/>
        </w:tabs>
        <w:ind w:left="3600" w:hanging="360"/>
      </w:pPr>
      <w:rPr>
        <w:rFonts w:ascii="Arial" w:hAnsi="Arial" w:hint="default"/>
      </w:rPr>
    </w:lvl>
    <w:lvl w:ilvl="5" w:tplc="CF22E8F6" w:tentative="1">
      <w:start w:val="1"/>
      <w:numFmt w:val="bullet"/>
      <w:lvlText w:val="•"/>
      <w:lvlJc w:val="left"/>
      <w:pPr>
        <w:tabs>
          <w:tab w:val="num" w:pos="4320"/>
        </w:tabs>
        <w:ind w:left="4320" w:hanging="360"/>
      </w:pPr>
      <w:rPr>
        <w:rFonts w:ascii="Arial" w:hAnsi="Arial" w:hint="default"/>
      </w:rPr>
    </w:lvl>
    <w:lvl w:ilvl="6" w:tplc="EC9220C2" w:tentative="1">
      <w:start w:val="1"/>
      <w:numFmt w:val="bullet"/>
      <w:lvlText w:val="•"/>
      <w:lvlJc w:val="left"/>
      <w:pPr>
        <w:tabs>
          <w:tab w:val="num" w:pos="5040"/>
        </w:tabs>
        <w:ind w:left="5040" w:hanging="360"/>
      </w:pPr>
      <w:rPr>
        <w:rFonts w:ascii="Arial" w:hAnsi="Arial" w:hint="default"/>
      </w:rPr>
    </w:lvl>
    <w:lvl w:ilvl="7" w:tplc="0B921AF0" w:tentative="1">
      <w:start w:val="1"/>
      <w:numFmt w:val="bullet"/>
      <w:lvlText w:val="•"/>
      <w:lvlJc w:val="left"/>
      <w:pPr>
        <w:tabs>
          <w:tab w:val="num" w:pos="5760"/>
        </w:tabs>
        <w:ind w:left="5760" w:hanging="360"/>
      </w:pPr>
      <w:rPr>
        <w:rFonts w:ascii="Arial" w:hAnsi="Arial" w:hint="default"/>
      </w:rPr>
    </w:lvl>
    <w:lvl w:ilvl="8" w:tplc="B42472D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1"/>
  </w:num>
  <w:num w:numId="4">
    <w:abstractNumId w:val="9"/>
  </w:num>
  <w:num w:numId="5">
    <w:abstractNumId w:val="2"/>
  </w:num>
  <w:num w:numId="6">
    <w:abstractNumId w:val="15"/>
  </w:num>
  <w:num w:numId="7">
    <w:abstractNumId w:val="20"/>
  </w:num>
  <w:num w:numId="8">
    <w:abstractNumId w:val="1"/>
  </w:num>
  <w:num w:numId="9">
    <w:abstractNumId w:val="11"/>
  </w:num>
  <w:num w:numId="10">
    <w:abstractNumId w:val="13"/>
  </w:num>
  <w:num w:numId="11">
    <w:abstractNumId w:val="14"/>
  </w:num>
  <w:num w:numId="12">
    <w:abstractNumId w:val="3"/>
  </w:num>
  <w:num w:numId="13">
    <w:abstractNumId w:val="1"/>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6"/>
  </w:num>
  <w:num w:numId="21">
    <w:abstractNumId w:val="1"/>
  </w:num>
  <w:num w:numId="22">
    <w:abstractNumId w:val="1"/>
  </w:num>
  <w:num w:numId="23">
    <w:abstractNumId w:val="1"/>
  </w:num>
  <w:num w:numId="24">
    <w:abstractNumId w:val="1"/>
  </w:num>
  <w:num w:numId="25">
    <w:abstractNumId w:val="7"/>
  </w:num>
  <w:num w:numId="26">
    <w:abstractNumId w:val="4"/>
  </w:num>
  <w:num w:numId="27">
    <w:abstractNumId w:val="19"/>
  </w:num>
  <w:num w:numId="28">
    <w:abstractNumId w:val="18"/>
  </w:num>
  <w:num w:numId="29">
    <w:abstractNumId w:val="16"/>
  </w:num>
  <w:num w:numId="30">
    <w:abstractNumId w:val="22"/>
  </w:num>
  <w:num w:numId="31">
    <w:abstractNumId w:val="5"/>
  </w:num>
  <w:num w:numId="32">
    <w:abstractNumId w:val="17"/>
  </w:num>
  <w:num w:numId="33">
    <w:abstractNumId w:val="8"/>
  </w:num>
  <w:num w:numId="34">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CE7"/>
    <w:rsid w:val="00012E79"/>
    <w:rsid w:val="00013576"/>
    <w:rsid w:val="0001373B"/>
    <w:rsid w:val="00014663"/>
    <w:rsid w:val="00014B15"/>
    <w:rsid w:val="00014CA4"/>
    <w:rsid w:val="00014CB4"/>
    <w:rsid w:val="00014ED4"/>
    <w:rsid w:val="00015704"/>
    <w:rsid w:val="00015A17"/>
    <w:rsid w:val="000162C3"/>
    <w:rsid w:val="000165F6"/>
    <w:rsid w:val="00016CF1"/>
    <w:rsid w:val="00016F64"/>
    <w:rsid w:val="000172C8"/>
    <w:rsid w:val="00017365"/>
    <w:rsid w:val="00017551"/>
    <w:rsid w:val="00017D10"/>
    <w:rsid w:val="00017E61"/>
    <w:rsid w:val="0002053A"/>
    <w:rsid w:val="00020568"/>
    <w:rsid w:val="000205AD"/>
    <w:rsid w:val="0002074C"/>
    <w:rsid w:val="00020954"/>
    <w:rsid w:val="00020B90"/>
    <w:rsid w:val="00021214"/>
    <w:rsid w:val="0002135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5CC4"/>
    <w:rsid w:val="00036205"/>
    <w:rsid w:val="00036E28"/>
    <w:rsid w:val="000378B0"/>
    <w:rsid w:val="00037B4D"/>
    <w:rsid w:val="00037BA8"/>
    <w:rsid w:val="00037C84"/>
    <w:rsid w:val="00037C8C"/>
    <w:rsid w:val="000403A1"/>
    <w:rsid w:val="000408DC"/>
    <w:rsid w:val="00040FDB"/>
    <w:rsid w:val="0004120A"/>
    <w:rsid w:val="000412D0"/>
    <w:rsid w:val="0004138F"/>
    <w:rsid w:val="0004222A"/>
    <w:rsid w:val="000423D8"/>
    <w:rsid w:val="00043435"/>
    <w:rsid w:val="00043490"/>
    <w:rsid w:val="0004379D"/>
    <w:rsid w:val="00043861"/>
    <w:rsid w:val="00044163"/>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387B"/>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2B3"/>
    <w:rsid w:val="000722FF"/>
    <w:rsid w:val="0007271F"/>
    <w:rsid w:val="00072A39"/>
    <w:rsid w:val="00072C23"/>
    <w:rsid w:val="00072E7A"/>
    <w:rsid w:val="000730CD"/>
    <w:rsid w:val="00073E13"/>
    <w:rsid w:val="000747CF"/>
    <w:rsid w:val="00074FF8"/>
    <w:rsid w:val="00075137"/>
    <w:rsid w:val="00075225"/>
    <w:rsid w:val="0007562F"/>
    <w:rsid w:val="00075967"/>
    <w:rsid w:val="00075BBE"/>
    <w:rsid w:val="00075C47"/>
    <w:rsid w:val="0007634E"/>
    <w:rsid w:val="000765D1"/>
    <w:rsid w:val="00076732"/>
    <w:rsid w:val="00076D53"/>
    <w:rsid w:val="00076FF6"/>
    <w:rsid w:val="0007700C"/>
    <w:rsid w:val="00080120"/>
    <w:rsid w:val="00081325"/>
    <w:rsid w:val="000816C9"/>
    <w:rsid w:val="00081A0C"/>
    <w:rsid w:val="000824E1"/>
    <w:rsid w:val="00082972"/>
    <w:rsid w:val="00082A22"/>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1CF3"/>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4E2A"/>
    <w:rsid w:val="000A51E3"/>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2B60"/>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093"/>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6ECD"/>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5F"/>
    <w:rsid w:val="000D7DD9"/>
    <w:rsid w:val="000E0133"/>
    <w:rsid w:val="000E0246"/>
    <w:rsid w:val="000E0434"/>
    <w:rsid w:val="000E048F"/>
    <w:rsid w:val="000E10D1"/>
    <w:rsid w:val="000E1634"/>
    <w:rsid w:val="000E1B95"/>
    <w:rsid w:val="000E20C5"/>
    <w:rsid w:val="000E2C2B"/>
    <w:rsid w:val="000E39D5"/>
    <w:rsid w:val="000E3AE9"/>
    <w:rsid w:val="000E451A"/>
    <w:rsid w:val="000E4798"/>
    <w:rsid w:val="000E491E"/>
    <w:rsid w:val="000E4D2C"/>
    <w:rsid w:val="000E5383"/>
    <w:rsid w:val="000E544A"/>
    <w:rsid w:val="000E581F"/>
    <w:rsid w:val="000E5B6A"/>
    <w:rsid w:val="000E5FCC"/>
    <w:rsid w:val="000E69D5"/>
    <w:rsid w:val="000E6BB1"/>
    <w:rsid w:val="000E6C0C"/>
    <w:rsid w:val="000E6CCB"/>
    <w:rsid w:val="000E76C5"/>
    <w:rsid w:val="000E798D"/>
    <w:rsid w:val="000E7A18"/>
    <w:rsid w:val="000E7C57"/>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3D72"/>
    <w:rsid w:val="00114D8F"/>
    <w:rsid w:val="00116016"/>
    <w:rsid w:val="0011606A"/>
    <w:rsid w:val="00116100"/>
    <w:rsid w:val="0011683D"/>
    <w:rsid w:val="00116B04"/>
    <w:rsid w:val="00116D7A"/>
    <w:rsid w:val="00120026"/>
    <w:rsid w:val="00120170"/>
    <w:rsid w:val="00120522"/>
    <w:rsid w:val="0012092E"/>
    <w:rsid w:val="00120D0D"/>
    <w:rsid w:val="00120F20"/>
    <w:rsid w:val="001215D5"/>
    <w:rsid w:val="00121FA3"/>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19A"/>
    <w:rsid w:val="00126327"/>
    <w:rsid w:val="001265AF"/>
    <w:rsid w:val="001269D6"/>
    <w:rsid w:val="00126F8E"/>
    <w:rsid w:val="00127205"/>
    <w:rsid w:val="0012762E"/>
    <w:rsid w:val="00127A93"/>
    <w:rsid w:val="00127ED4"/>
    <w:rsid w:val="001305DC"/>
    <w:rsid w:val="00130917"/>
    <w:rsid w:val="001309D0"/>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225"/>
    <w:rsid w:val="00140EB3"/>
    <w:rsid w:val="00141092"/>
    <w:rsid w:val="001414E7"/>
    <w:rsid w:val="0014203F"/>
    <w:rsid w:val="001423C8"/>
    <w:rsid w:val="001428B0"/>
    <w:rsid w:val="00142E73"/>
    <w:rsid w:val="00143435"/>
    <w:rsid w:val="001436B1"/>
    <w:rsid w:val="00143897"/>
    <w:rsid w:val="00143DAF"/>
    <w:rsid w:val="00144451"/>
    <w:rsid w:val="00144959"/>
    <w:rsid w:val="00145ACA"/>
    <w:rsid w:val="00145B7F"/>
    <w:rsid w:val="00145C1A"/>
    <w:rsid w:val="00145CBC"/>
    <w:rsid w:val="001462D0"/>
    <w:rsid w:val="00146463"/>
    <w:rsid w:val="00146D4C"/>
    <w:rsid w:val="00146ECC"/>
    <w:rsid w:val="001470B1"/>
    <w:rsid w:val="00147431"/>
    <w:rsid w:val="0014749E"/>
    <w:rsid w:val="001479C6"/>
    <w:rsid w:val="00147D75"/>
    <w:rsid w:val="00147F1D"/>
    <w:rsid w:val="0015037B"/>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395"/>
    <w:rsid w:val="001655CE"/>
    <w:rsid w:val="00165932"/>
    <w:rsid w:val="00165DE6"/>
    <w:rsid w:val="00165ED6"/>
    <w:rsid w:val="00166E5C"/>
    <w:rsid w:val="00166E60"/>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476"/>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046"/>
    <w:rsid w:val="00184495"/>
    <w:rsid w:val="00184936"/>
    <w:rsid w:val="001849BC"/>
    <w:rsid w:val="00184C2D"/>
    <w:rsid w:val="00185334"/>
    <w:rsid w:val="0018534A"/>
    <w:rsid w:val="001853B1"/>
    <w:rsid w:val="00185748"/>
    <w:rsid w:val="00185B63"/>
    <w:rsid w:val="00186146"/>
    <w:rsid w:val="001862AC"/>
    <w:rsid w:val="0018678D"/>
    <w:rsid w:val="0018682E"/>
    <w:rsid w:val="0018684E"/>
    <w:rsid w:val="00186F75"/>
    <w:rsid w:val="00187102"/>
    <w:rsid w:val="00187116"/>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4E"/>
    <w:rsid w:val="0019447D"/>
    <w:rsid w:val="00194D4A"/>
    <w:rsid w:val="0019567D"/>
    <w:rsid w:val="00195DE0"/>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90B"/>
    <w:rsid w:val="001A6A96"/>
    <w:rsid w:val="001A6C8D"/>
    <w:rsid w:val="001A7007"/>
    <w:rsid w:val="001A70DC"/>
    <w:rsid w:val="001A7EDA"/>
    <w:rsid w:val="001B0241"/>
    <w:rsid w:val="001B04FA"/>
    <w:rsid w:val="001B09A7"/>
    <w:rsid w:val="001B0BDA"/>
    <w:rsid w:val="001B1336"/>
    <w:rsid w:val="001B1729"/>
    <w:rsid w:val="001B17CD"/>
    <w:rsid w:val="001B1B97"/>
    <w:rsid w:val="001B40F0"/>
    <w:rsid w:val="001B6389"/>
    <w:rsid w:val="001B6615"/>
    <w:rsid w:val="001B6675"/>
    <w:rsid w:val="001B6749"/>
    <w:rsid w:val="001B744F"/>
    <w:rsid w:val="001B768B"/>
    <w:rsid w:val="001B7838"/>
    <w:rsid w:val="001C0466"/>
    <w:rsid w:val="001C05FF"/>
    <w:rsid w:val="001C0A9C"/>
    <w:rsid w:val="001C0E8D"/>
    <w:rsid w:val="001C121C"/>
    <w:rsid w:val="001C193F"/>
    <w:rsid w:val="001C1F26"/>
    <w:rsid w:val="001C2467"/>
    <w:rsid w:val="001C25F6"/>
    <w:rsid w:val="001C2BEE"/>
    <w:rsid w:val="001C3A5B"/>
    <w:rsid w:val="001C3C8E"/>
    <w:rsid w:val="001C3DA0"/>
    <w:rsid w:val="001C4296"/>
    <w:rsid w:val="001C48A1"/>
    <w:rsid w:val="001C4E3F"/>
    <w:rsid w:val="001C54A7"/>
    <w:rsid w:val="001C5902"/>
    <w:rsid w:val="001C5B00"/>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6E1E"/>
    <w:rsid w:val="001D72B4"/>
    <w:rsid w:val="001D72D9"/>
    <w:rsid w:val="001D747D"/>
    <w:rsid w:val="001D7628"/>
    <w:rsid w:val="001D7C08"/>
    <w:rsid w:val="001E0D0D"/>
    <w:rsid w:val="001E0E51"/>
    <w:rsid w:val="001E13DD"/>
    <w:rsid w:val="001E19AC"/>
    <w:rsid w:val="001E1CA3"/>
    <w:rsid w:val="001E1E93"/>
    <w:rsid w:val="001E215C"/>
    <w:rsid w:val="001E22D2"/>
    <w:rsid w:val="001E24D5"/>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87D"/>
    <w:rsid w:val="001F2E0C"/>
    <w:rsid w:val="001F35D6"/>
    <w:rsid w:val="001F36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D80"/>
    <w:rsid w:val="001F7FFC"/>
    <w:rsid w:val="00200153"/>
    <w:rsid w:val="002005EF"/>
    <w:rsid w:val="00200A10"/>
    <w:rsid w:val="00200F06"/>
    <w:rsid w:val="00201032"/>
    <w:rsid w:val="00201684"/>
    <w:rsid w:val="002019BC"/>
    <w:rsid w:val="00201D42"/>
    <w:rsid w:val="002021DA"/>
    <w:rsid w:val="00202781"/>
    <w:rsid w:val="002029AE"/>
    <w:rsid w:val="00202B68"/>
    <w:rsid w:val="00202F5B"/>
    <w:rsid w:val="002035AF"/>
    <w:rsid w:val="00203A77"/>
    <w:rsid w:val="002045C4"/>
    <w:rsid w:val="002046F9"/>
    <w:rsid w:val="00205522"/>
    <w:rsid w:val="0020617C"/>
    <w:rsid w:val="00206300"/>
    <w:rsid w:val="00206667"/>
    <w:rsid w:val="0020697E"/>
    <w:rsid w:val="002079C6"/>
    <w:rsid w:val="00207A29"/>
    <w:rsid w:val="00207E0A"/>
    <w:rsid w:val="002106A5"/>
    <w:rsid w:val="00210AD7"/>
    <w:rsid w:val="00210BEA"/>
    <w:rsid w:val="00210C4D"/>
    <w:rsid w:val="002113BF"/>
    <w:rsid w:val="0021189D"/>
    <w:rsid w:val="00211E1B"/>
    <w:rsid w:val="00212000"/>
    <w:rsid w:val="00212459"/>
    <w:rsid w:val="00212FC4"/>
    <w:rsid w:val="002132E2"/>
    <w:rsid w:val="0021398E"/>
    <w:rsid w:val="00213E63"/>
    <w:rsid w:val="00213F90"/>
    <w:rsid w:val="002151D3"/>
    <w:rsid w:val="0021521A"/>
    <w:rsid w:val="00215238"/>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104"/>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618E"/>
    <w:rsid w:val="0023698F"/>
    <w:rsid w:val="00236F1A"/>
    <w:rsid w:val="00237178"/>
    <w:rsid w:val="00237340"/>
    <w:rsid w:val="0023749A"/>
    <w:rsid w:val="00237557"/>
    <w:rsid w:val="00237817"/>
    <w:rsid w:val="002400C9"/>
    <w:rsid w:val="00241E44"/>
    <w:rsid w:val="00242397"/>
    <w:rsid w:val="00242E5A"/>
    <w:rsid w:val="00242E8D"/>
    <w:rsid w:val="00243656"/>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1DF"/>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574D3"/>
    <w:rsid w:val="0026059E"/>
    <w:rsid w:val="00260C99"/>
    <w:rsid w:val="00260ED4"/>
    <w:rsid w:val="00261009"/>
    <w:rsid w:val="002612A5"/>
    <w:rsid w:val="002619AE"/>
    <w:rsid w:val="00261A4B"/>
    <w:rsid w:val="00262B56"/>
    <w:rsid w:val="00262BF1"/>
    <w:rsid w:val="00263198"/>
    <w:rsid w:val="00263592"/>
    <w:rsid w:val="00263A65"/>
    <w:rsid w:val="00263F9C"/>
    <w:rsid w:val="00263FE4"/>
    <w:rsid w:val="002644D8"/>
    <w:rsid w:val="00264C27"/>
    <w:rsid w:val="00264D38"/>
    <w:rsid w:val="002658F8"/>
    <w:rsid w:val="00265D1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3DEB"/>
    <w:rsid w:val="0027402A"/>
    <w:rsid w:val="00274833"/>
    <w:rsid w:val="00274AC8"/>
    <w:rsid w:val="00274F40"/>
    <w:rsid w:val="0027541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054"/>
    <w:rsid w:val="0028464D"/>
    <w:rsid w:val="002847DC"/>
    <w:rsid w:val="002851CA"/>
    <w:rsid w:val="002854E6"/>
    <w:rsid w:val="00285A7D"/>
    <w:rsid w:val="00285AF1"/>
    <w:rsid w:val="00285B64"/>
    <w:rsid w:val="00285E39"/>
    <w:rsid w:val="00287289"/>
    <w:rsid w:val="00287E0A"/>
    <w:rsid w:val="002900FD"/>
    <w:rsid w:val="00290772"/>
    <w:rsid w:val="00290BAF"/>
    <w:rsid w:val="00290D5A"/>
    <w:rsid w:val="00291386"/>
    <w:rsid w:val="00291C29"/>
    <w:rsid w:val="00292791"/>
    <w:rsid w:val="00292856"/>
    <w:rsid w:val="002935A1"/>
    <w:rsid w:val="0029393B"/>
    <w:rsid w:val="00293EA9"/>
    <w:rsid w:val="00294065"/>
    <w:rsid w:val="0029446D"/>
    <w:rsid w:val="002944EB"/>
    <w:rsid w:val="00294DF1"/>
    <w:rsid w:val="00294E4B"/>
    <w:rsid w:val="002951D6"/>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57A"/>
    <w:rsid w:val="002A566B"/>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087"/>
    <w:rsid w:val="002C07D5"/>
    <w:rsid w:val="002C0A2C"/>
    <w:rsid w:val="002C12E8"/>
    <w:rsid w:val="002C20F6"/>
    <w:rsid w:val="002C233C"/>
    <w:rsid w:val="002C2976"/>
    <w:rsid w:val="002C3586"/>
    <w:rsid w:val="002C39C1"/>
    <w:rsid w:val="002C4087"/>
    <w:rsid w:val="002C4A03"/>
    <w:rsid w:val="002C4E04"/>
    <w:rsid w:val="002C5107"/>
    <w:rsid w:val="002C5465"/>
    <w:rsid w:val="002C54F3"/>
    <w:rsid w:val="002C5947"/>
    <w:rsid w:val="002C643D"/>
    <w:rsid w:val="002C65B7"/>
    <w:rsid w:val="002C676D"/>
    <w:rsid w:val="002C7336"/>
    <w:rsid w:val="002C7657"/>
    <w:rsid w:val="002C76AF"/>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039"/>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66E"/>
    <w:rsid w:val="002F1A0A"/>
    <w:rsid w:val="002F24C5"/>
    <w:rsid w:val="002F27AC"/>
    <w:rsid w:val="002F2819"/>
    <w:rsid w:val="002F288C"/>
    <w:rsid w:val="002F2BE9"/>
    <w:rsid w:val="002F2D42"/>
    <w:rsid w:val="002F3A8A"/>
    <w:rsid w:val="002F4409"/>
    <w:rsid w:val="002F607C"/>
    <w:rsid w:val="002F61AE"/>
    <w:rsid w:val="002F625B"/>
    <w:rsid w:val="002F63F8"/>
    <w:rsid w:val="002F707A"/>
    <w:rsid w:val="002F742E"/>
    <w:rsid w:val="002F74D1"/>
    <w:rsid w:val="002F7758"/>
    <w:rsid w:val="002F7C2D"/>
    <w:rsid w:val="003002D2"/>
    <w:rsid w:val="003005B8"/>
    <w:rsid w:val="00300B7F"/>
    <w:rsid w:val="0030153F"/>
    <w:rsid w:val="00301743"/>
    <w:rsid w:val="003020B8"/>
    <w:rsid w:val="00302179"/>
    <w:rsid w:val="00302D85"/>
    <w:rsid w:val="003031A3"/>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77A"/>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891"/>
    <w:rsid w:val="00326AB5"/>
    <w:rsid w:val="00326D3D"/>
    <w:rsid w:val="00326FEA"/>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37762"/>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5F5E"/>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0D88"/>
    <w:rsid w:val="0036167A"/>
    <w:rsid w:val="00361739"/>
    <w:rsid w:val="003618AD"/>
    <w:rsid w:val="00361D8A"/>
    <w:rsid w:val="003625BE"/>
    <w:rsid w:val="003628E3"/>
    <w:rsid w:val="00362D25"/>
    <w:rsid w:val="003637CF"/>
    <w:rsid w:val="003639A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1B55"/>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7CA"/>
    <w:rsid w:val="003928DC"/>
    <w:rsid w:val="003929A3"/>
    <w:rsid w:val="00392D9B"/>
    <w:rsid w:val="00393BE1"/>
    <w:rsid w:val="0039407F"/>
    <w:rsid w:val="003942B6"/>
    <w:rsid w:val="003942CA"/>
    <w:rsid w:val="00394BFA"/>
    <w:rsid w:val="0039550D"/>
    <w:rsid w:val="00395725"/>
    <w:rsid w:val="0039582D"/>
    <w:rsid w:val="00395DDF"/>
    <w:rsid w:val="0039666F"/>
    <w:rsid w:val="00396A49"/>
    <w:rsid w:val="00396E18"/>
    <w:rsid w:val="003A02B8"/>
    <w:rsid w:val="003A02E5"/>
    <w:rsid w:val="003A07FB"/>
    <w:rsid w:val="003A0A05"/>
    <w:rsid w:val="003A1638"/>
    <w:rsid w:val="003A1F47"/>
    <w:rsid w:val="003A22D4"/>
    <w:rsid w:val="003A2452"/>
    <w:rsid w:val="003A2AA3"/>
    <w:rsid w:val="003A2DE3"/>
    <w:rsid w:val="003A329C"/>
    <w:rsid w:val="003A3639"/>
    <w:rsid w:val="003A3AE4"/>
    <w:rsid w:val="003A3CA7"/>
    <w:rsid w:val="003A3E8C"/>
    <w:rsid w:val="003A3EE9"/>
    <w:rsid w:val="003A403F"/>
    <w:rsid w:val="003A49AB"/>
    <w:rsid w:val="003A6079"/>
    <w:rsid w:val="003A6473"/>
    <w:rsid w:val="003A6640"/>
    <w:rsid w:val="003A6AD3"/>
    <w:rsid w:val="003A6BBA"/>
    <w:rsid w:val="003A71D0"/>
    <w:rsid w:val="003A76E5"/>
    <w:rsid w:val="003A7F3C"/>
    <w:rsid w:val="003B005C"/>
    <w:rsid w:val="003B0984"/>
    <w:rsid w:val="003B1A34"/>
    <w:rsid w:val="003B1AE8"/>
    <w:rsid w:val="003B1C41"/>
    <w:rsid w:val="003B26FA"/>
    <w:rsid w:val="003B2C00"/>
    <w:rsid w:val="003B3027"/>
    <w:rsid w:val="003B3385"/>
    <w:rsid w:val="003B38F5"/>
    <w:rsid w:val="003B3BDE"/>
    <w:rsid w:val="003B3CB0"/>
    <w:rsid w:val="003B41AB"/>
    <w:rsid w:val="003B4B3A"/>
    <w:rsid w:val="003B4CDC"/>
    <w:rsid w:val="003B558C"/>
    <w:rsid w:val="003B5991"/>
    <w:rsid w:val="003B59BB"/>
    <w:rsid w:val="003B68C6"/>
    <w:rsid w:val="003B6B37"/>
    <w:rsid w:val="003B6CD7"/>
    <w:rsid w:val="003B7016"/>
    <w:rsid w:val="003B77F2"/>
    <w:rsid w:val="003C04C0"/>
    <w:rsid w:val="003C04D4"/>
    <w:rsid w:val="003C0FC4"/>
    <w:rsid w:val="003C10EA"/>
    <w:rsid w:val="003C1266"/>
    <w:rsid w:val="003C176E"/>
    <w:rsid w:val="003C2195"/>
    <w:rsid w:val="003C23A8"/>
    <w:rsid w:val="003C2589"/>
    <w:rsid w:val="003C28A3"/>
    <w:rsid w:val="003C2E8F"/>
    <w:rsid w:val="003C304B"/>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174"/>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6A2E"/>
    <w:rsid w:val="003E726C"/>
    <w:rsid w:val="003E7B37"/>
    <w:rsid w:val="003F042D"/>
    <w:rsid w:val="003F0497"/>
    <w:rsid w:val="003F0826"/>
    <w:rsid w:val="003F0CC3"/>
    <w:rsid w:val="003F0FCC"/>
    <w:rsid w:val="003F1137"/>
    <w:rsid w:val="003F140C"/>
    <w:rsid w:val="003F1530"/>
    <w:rsid w:val="003F194C"/>
    <w:rsid w:val="003F222C"/>
    <w:rsid w:val="003F289E"/>
    <w:rsid w:val="003F3709"/>
    <w:rsid w:val="003F3FBE"/>
    <w:rsid w:val="003F44E0"/>
    <w:rsid w:val="003F478C"/>
    <w:rsid w:val="003F4A29"/>
    <w:rsid w:val="003F52AD"/>
    <w:rsid w:val="003F5E8C"/>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4392"/>
    <w:rsid w:val="00404E7F"/>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55"/>
    <w:rsid w:val="004121D6"/>
    <w:rsid w:val="00412C6E"/>
    <w:rsid w:val="004132E9"/>
    <w:rsid w:val="0041379D"/>
    <w:rsid w:val="004145DF"/>
    <w:rsid w:val="004148B1"/>
    <w:rsid w:val="00414B8C"/>
    <w:rsid w:val="00415194"/>
    <w:rsid w:val="0041559F"/>
    <w:rsid w:val="00415A95"/>
    <w:rsid w:val="00415FDC"/>
    <w:rsid w:val="0041654E"/>
    <w:rsid w:val="004167A1"/>
    <w:rsid w:val="0041726C"/>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722"/>
    <w:rsid w:val="00426797"/>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198"/>
    <w:rsid w:val="004332C6"/>
    <w:rsid w:val="00433AFD"/>
    <w:rsid w:val="00433F0D"/>
    <w:rsid w:val="004349B7"/>
    <w:rsid w:val="004350FD"/>
    <w:rsid w:val="00435B59"/>
    <w:rsid w:val="00435F06"/>
    <w:rsid w:val="00436122"/>
    <w:rsid w:val="00436B16"/>
    <w:rsid w:val="00437F32"/>
    <w:rsid w:val="00440B6B"/>
    <w:rsid w:val="00440BF4"/>
    <w:rsid w:val="00440F02"/>
    <w:rsid w:val="0044160F"/>
    <w:rsid w:val="00441895"/>
    <w:rsid w:val="004424F1"/>
    <w:rsid w:val="0044262F"/>
    <w:rsid w:val="00442941"/>
    <w:rsid w:val="00442A49"/>
    <w:rsid w:val="004433A7"/>
    <w:rsid w:val="00443410"/>
    <w:rsid w:val="004446DD"/>
    <w:rsid w:val="00444944"/>
    <w:rsid w:val="00444A6D"/>
    <w:rsid w:val="00444D0A"/>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03F"/>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D0E"/>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C99"/>
    <w:rsid w:val="00476202"/>
    <w:rsid w:val="00476684"/>
    <w:rsid w:val="00476BCD"/>
    <w:rsid w:val="004770D0"/>
    <w:rsid w:val="004773FF"/>
    <w:rsid w:val="00477850"/>
    <w:rsid w:val="00480012"/>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2D92"/>
    <w:rsid w:val="00493464"/>
    <w:rsid w:val="00493758"/>
    <w:rsid w:val="00493B1E"/>
    <w:rsid w:val="00493D57"/>
    <w:rsid w:val="00494837"/>
    <w:rsid w:val="00494AD8"/>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2D4F"/>
    <w:rsid w:val="004A31C5"/>
    <w:rsid w:val="004A3319"/>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B7A43"/>
    <w:rsid w:val="004C020A"/>
    <w:rsid w:val="004C037F"/>
    <w:rsid w:val="004C0390"/>
    <w:rsid w:val="004C0462"/>
    <w:rsid w:val="004C0724"/>
    <w:rsid w:val="004C0BE2"/>
    <w:rsid w:val="004C0DDD"/>
    <w:rsid w:val="004C0E60"/>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48F"/>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0DB8"/>
    <w:rsid w:val="004F16A6"/>
    <w:rsid w:val="004F23AC"/>
    <w:rsid w:val="004F25BE"/>
    <w:rsid w:val="004F2826"/>
    <w:rsid w:val="004F29FD"/>
    <w:rsid w:val="004F305B"/>
    <w:rsid w:val="004F40FD"/>
    <w:rsid w:val="004F49AB"/>
    <w:rsid w:val="004F5285"/>
    <w:rsid w:val="004F54AA"/>
    <w:rsid w:val="004F566E"/>
    <w:rsid w:val="004F5683"/>
    <w:rsid w:val="004F61DD"/>
    <w:rsid w:val="004F6706"/>
    <w:rsid w:val="004F6B64"/>
    <w:rsid w:val="004F6B80"/>
    <w:rsid w:val="004F6B81"/>
    <w:rsid w:val="004F7199"/>
    <w:rsid w:val="004F765B"/>
    <w:rsid w:val="004F787B"/>
    <w:rsid w:val="004F7926"/>
    <w:rsid w:val="004F7D39"/>
    <w:rsid w:val="004F7FD9"/>
    <w:rsid w:val="005000E0"/>
    <w:rsid w:val="005005DD"/>
    <w:rsid w:val="00500DB9"/>
    <w:rsid w:val="00502654"/>
    <w:rsid w:val="00502DCD"/>
    <w:rsid w:val="00502E2D"/>
    <w:rsid w:val="00503177"/>
    <w:rsid w:val="00503494"/>
    <w:rsid w:val="005038CC"/>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28B8"/>
    <w:rsid w:val="005233C0"/>
    <w:rsid w:val="005234C3"/>
    <w:rsid w:val="0052382F"/>
    <w:rsid w:val="00523B56"/>
    <w:rsid w:val="00523C32"/>
    <w:rsid w:val="00523ECB"/>
    <w:rsid w:val="00524336"/>
    <w:rsid w:val="00524541"/>
    <w:rsid w:val="005245E0"/>
    <w:rsid w:val="00524C96"/>
    <w:rsid w:val="0052509E"/>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6DB"/>
    <w:rsid w:val="0053292A"/>
    <w:rsid w:val="00533488"/>
    <w:rsid w:val="00533AA1"/>
    <w:rsid w:val="00533CA6"/>
    <w:rsid w:val="00533D18"/>
    <w:rsid w:val="00534210"/>
    <w:rsid w:val="00535233"/>
    <w:rsid w:val="005357D9"/>
    <w:rsid w:val="00535871"/>
    <w:rsid w:val="00535A32"/>
    <w:rsid w:val="00536146"/>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1874"/>
    <w:rsid w:val="0055282A"/>
    <w:rsid w:val="00552900"/>
    <w:rsid w:val="00552A65"/>
    <w:rsid w:val="00552DE6"/>
    <w:rsid w:val="0055301A"/>
    <w:rsid w:val="00554C28"/>
    <w:rsid w:val="00554D86"/>
    <w:rsid w:val="0055546C"/>
    <w:rsid w:val="0055554C"/>
    <w:rsid w:val="0055593A"/>
    <w:rsid w:val="00555ACE"/>
    <w:rsid w:val="00555BA4"/>
    <w:rsid w:val="00556156"/>
    <w:rsid w:val="0055635C"/>
    <w:rsid w:val="00556985"/>
    <w:rsid w:val="00560A28"/>
    <w:rsid w:val="005611E2"/>
    <w:rsid w:val="005616E8"/>
    <w:rsid w:val="00561860"/>
    <w:rsid w:val="00561948"/>
    <w:rsid w:val="00562083"/>
    <w:rsid w:val="005623F5"/>
    <w:rsid w:val="005623F9"/>
    <w:rsid w:val="00562AEE"/>
    <w:rsid w:val="00562F75"/>
    <w:rsid w:val="00563056"/>
    <w:rsid w:val="0056355F"/>
    <w:rsid w:val="005638FA"/>
    <w:rsid w:val="00563A6D"/>
    <w:rsid w:val="005643D6"/>
    <w:rsid w:val="0056490C"/>
    <w:rsid w:val="00564938"/>
    <w:rsid w:val="00564E39"/>
    <w:rsid w:val="00564E57"/>
    <w:rsid w:val="00564FD0"/>
    <w:rsid w:val="005655E6"/>
    <w:rsid w:val="005657E5"/>
    <w:rsid w:val="00565D4C"/>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297"/>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328"/>
    <w:rsid w:val="0058491A"/>
    <w:rsid w:val="00584E5C"/>
    <w:rsid w:val="005850EE"/>
    <w:rsid w:val="00585388"/>
    <w:rsid w:val="0058568D"/>
    <w:rsid w:val="00585F1A"/>
    <w:rsid w:val="00586410"/>
    <w:rsid w:val="0058683D"/>
    <w:rsid w:val="005868BA"/>
    <w:rsid w:val="005876CA"/>
    <w:rsid w:val="00587F24"/>
    <w:rsid w:val="005900F2"/>
    <w:rsid w:val="0059134B"/>
    <w:rsid w:val="005917EE"/>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AA3"/>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0F"/>
    <w:rsid w:val="00606872"/>
    <w:rsid w:val="00606B28"/>
    <w:rsid w:val="00606D2A"/>
    <w:rsid w:val="00607175"/>
    <w:rsid w:val="00607432"/>
    <w:rsid w:val="00607E07"/>
    <w:rsid w:val="00607E2F"/>
    <w:rsid w:val="00610888"/>
    <w:rsid w:val="00610B51"/>
    <w:rsid w:val="00612119"/>
    <w:rsid w:val="00612698"/>
    <w:rsid w:val="00613729"/>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763"/>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2F1"/>
    <w:rsid w:val="00626475"/>
    <w:rsid w:val="00626C00"/>
    <w:rsid w:val="00626D14"/>
    <w:rsid w:val="00627128"/>
    <w:rsid w:val="00627220"/>
    <w:rsid w:val="00627D7E"/>
    <w:rsid w:val="00627EA3"/>
    <w:rsid w:val="0063058F"/>
    <w:rsid w:val="006306A4"/>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068"/>
    <w:rsid w:val="0063722A"/>
    <w:rsid w:val="00637ACD"/>
    <w:rsid w:val="00637F16"/>
    <w:rsid w:val="006400CF"/>
    <w:rsid w:val="00640344"/>
    <w:rsid w:val="0064071F"/>
    <w:rsid w:val="00640C07"/>
    <w:rsid w:val="00640E67"/>
    <w:rsid w:val="00640F50"/>
    <w:rsid w:val="0064157F"/>
    <w:rsid w:val="00641BA2"/>
    <w:rsid w:val="00642709"/>
    <w:rsid w:val="00642F64"/>
    <w:rsid w:val="00643119"/>
    <w:rsid w:val="00643462"/>
    <w:rsid w:val="0064358C"/>
    <w:rsid w:val="00644002"/>
    <w:rsid w:val="00644033"/>
    <w:rsid w:val="0064414A"/>
    <w:rsid w:val="00644404"/>
    <w:rsid w:val="00644629"/>
    <w:rsid w:val="00644783"/>
    <w:rsid w:val="00644AAE"/>
    <w:rsid w:val="00645187"/>
    <w:rsid w:val="006465E3"/>
    <w:rsid w:val="00646603"/>
    <w:rsid w:val="006469EB"/>
    <w:rsid w:val="00646C90"/>
    <w:rsid w:val="0064791F"/>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6C0"/>
    <w:rsid w:val="00657C84"/>
    <w:rsid w:val="0066019A"/>
    <w:rsid w:val="0066088D"/>
    <w:rsid w:val="00660E4D"/>
    <w:rsid w:val="00661F80"/>
    <w:rsid w:val="0066216B"/>
    <w:rsid w:val="006624CF"/>
    <w:rsid w:val="00662782"/>
    <w:rsid w:val="00662D20"/>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0DC"/>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323D"/>
    <w:rsid w:val="006834F5"/>
    <w:rsid w:val="0068392F"/>
    <w:rsid w:val="00683D98"/>
    <w:rsid w:val="00683F68"/>
    <w:rsid w:val="0068420C"/>
    <w:rsid w:val="00684347"/>
    <w:rsid w:val="00684441"/>
    <w:rsid w:val="00684AB2"/>
    <w:rsid w:val="0068511D"/>
    <w:rsid w:val="00685EC1"/>
    <w:rsid w:val="00686083"/>
    <w:rsid w:val="006862D9"/>
    <w:rsid w:val="00686734"/>
    <w:rsid w:val="00686C93"/>
    <w:rsid w:val="00686C94"/>
    <w:rsid w:val="006874C7"/>
    <w:rsid w:val="00687BDF"/>
    <w:rsid w:val="00687DE9"/>
    <w:rsid w:val="0069008A"/>
    <w:rsid w:val="00690209"/>
    <w:rsid w:val="0069028F"/>
    <w:rsid w:val="0069076C"/>
    <w:rsid w:val="0069130F"/>
    <w:rsid w:val="0069163C"/>
    <w:rsid w:val="00694250"/>
    <w:rsid w:val="00694540"/>
    <w:rsid w:val="00695912"/>
    <w:rsid w:val="00695AFC"/>
    <w:rsid w:val="00695DBF"/>
    <w:rsid w:val="00696309"/>
    <w:rsid w:val="00696346"/>
    <w:rsid w:val="0069681D"/>
    <w:rsid w:val="00696B5A"/>
    <w:rsid w:val="00696BE1"/>
    <w:rsid w:val="00696F16"/>
    <w:rsid w:val="0069728C"/>
    <w:rsid w:val="006974F2"/>
    <w:rsid w:val="00697776"/>
    <w:rsid w:val="00697C3A"/>
    <w:rsid w:val="00697CC7"/>
    <w:rsid w:val="00697DBD"/>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0A0"/>
    <w:rsid w:val="006A7453"/>
    <w:rsid w:val="006A74A6"/>
    <w:rsid w:val="006A75C3"/>
    <w:rsid w:val="006A7F2B"/>
    <w:rsid w:val="006A7F31"/>
    <w:rsid w:val="006B011B"/>
    <w:rsid w:val="006B0700"/>
    <w:rsid w:val="006B0A02"/>
    <w:rsid w:val="006B0CDC"/>
    <w:rsid w:val="006B0D8B"/>
    <w:rsid w:val="006B2A5D"/>
    <w:rsid w:val="006B4227"/>
    <w:rsid w:val="006B46C4"/>
    <w:rsid w:val="006B4C48"/>
    <w:rsid w:val="006B4D45"/>
    <w:rsid w:val="006B4ED0"/>
    <w:rsid w:val="006B51E5"/>
    <w:rsid w:val="006B553A"/>
    <w:rsid w:val="006B61EA"/>
    <w:rsid w:val="006B62B9"/>
    <w:rsid w:val="006B6A15"/>
    <w:rsid w:val="006B72D0"/>
    <w:rsid w:val="006B74F0"/>
    <w:rsid w:val="006B77D1"/>
    <w:rsid w:val="006B7B7F"/>
    <w:rsid w:val="006C02C4"/>
    <w:rsid w:val="006C0784"/>
    <w:rsid w:val="006C0FFA"/>
    <w:rsid w:val="006C10A8"/>
    <w:rsid w:val="006C2182"/>
    <w:rsid w:val="006C2650"/>
    <w:rsid w:val="006C2EA7"/>
    <w:rsid w:val="006C356A"/>
    <w:rsid w:val="006C372E"/>
    <w:rsid w:val="006C3D8C"/>
    <w:rsid w:val="006C3E2A"/>
    <w:rsid w:val="006C3F49"/>
    <w:rsid w:val="006C44E7"/>
    <w:rsid w:val="006C4F28"/>
    <w:rsid w:val="006C543A"/>
    <w:rsid w:val="006C591F"/>
    <w:rsid w:val="006C5E37"/>
    <w:rsid w:val="006C5E7E"/>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4EF9"/>
    <w:rsid w:val="006D5EB8"/>
    <w:rsid w:val="006D63D0"/>
    <w:rsid w:val="006D6425"/>
    <w:rsid w:val="006D6C59"/>
    <w:rsid w:val="006D6DAA"/>
    <w:rsid w:val="006D7912"/>
    <w:rsid w:val="006D7C5C"/>
    <w:rsid w:val="006E00FD"/>
    <w:rsid w:val="006E0552"/>
    <w:rsid w:val="006E0756"/>
    <w:rsid w:val="006E110C"/>
    <w:rsid w:val="006E16AC"/>
    <w:rsid w:val="006E225C"/>
    <w:rsid w:val="006E253A"/>
    <w:rsid w:val="006E26E9"/>
    <w:rsid w:val="006E283A"/>
    <w:rsid w:val="006E291E"/>
    <w:rsid w:val="006E3A03"/>
    <w:rsid w:val="006E4108"/>
    <w:rsid w:val="006E421A"/>
    <w:rsid w:val="006E441F"/>
    <w:rsid w:val="006E4764"/>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5AE6"/>
    <w:rsid w:val="006F6501"/>
    <w:rsid w:val="006F683B"/>
    <w:rsid w:val="006F7961"/>
    <w:rsid w:val="006F7C2B"/>
    <w:rsid w:val="006F7FB9"/>
    <w:rsid w:val="00700CF8"/>
    <w:rsid w:val="007013F1"/>
    <w:rsid w:val="0070150A"/>
    <w:rsid w:val="00701768"/>
    <w:rsid w:val="00701F3A"/>
    <w:rsid w:val="007021F4"/>
    <w:rsid w:val="00702ADA"/>
    <w:rsid w:val="00702BF6"/>
    <w:rsid w:val="00702FD6"/>
    <w:rsid w:val="0070364B"/>
    <w:rsid w:val="00703727"/>
    <w:rsid w:val="00703826"/>
    <w:rsid w:val="007039D7"/>
    <w:rsid w:val="00703EE2"/>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39E"/>
    <w:rsid w:val="00724583"/>
    <w:rsid w:val="00724F6D"/>
    <w:rsid w:val="00725A1E"/>
    <w:rsid w:val="007264EB"/>
    <w:rsid w:val="007265E1"/>
    <w:rsid w:val="0072677A"/>
    <w:rsid w:val="00726B20"/>
    <w:rsid w:val="00726C33"/>
    <w:rsid w:val="0072756C"/>
    <w:rsid w:val="00727AD3"/>
    <w:rsid w:val="00727D73"/>
    <w:rsid w:val="00727D7D"/>
    <w:rsid w:val="00727E5D"/>
    <w:rsid w:val="00727FD5"/>
    <w:rsid w:val="00727FE8"/>
    <w:rsid w:val="007304E7"/>
    <w:rsid w:val="0073194C"/>
    <w:rsid w:val="00731B4B"/>
    <w:rsid w:val="00731B63"/>
    <w:rsid w:val="00731ECF"/>
    <w:rsid w:val="00732625"/>
    <w:rsid w:val="00732C34"/>
    <w:rsid w:val="007331D8"/>
    <w:rsid w:val="00733345"/>
    <w:rsid w:val="00733B6E"/>
    <w:rsid w:val="00733FF2"/>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CA6"/>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1EC5"/>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45"/>
    <w:rsid w:val="00757661"/>
    <w:rsid w:val="007576BC"/>
    <w:rsid w:val="0075778F"/>
    <w:rsid w:val="00757D08"/>
    <w:rsid w:val="00757D3F"/>
    <w:rsid w:val="00760001"/>
    <w:rsid w:val="00760355"/>
    <w:rsid w:val="0076055D"/>
    <w:rsid w:val="0076061D"/>
    <w:rsid w:val="007617CA"/>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1A4"/>
    <w:rsid w:val="007811CE"/>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1DE8"/>
    <w:rsid w:val="00792F7A"/>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1E7"/>
    <w:rsid w:val="007A647E"/>
    <w:rsid w:val="007A658E"/>
    <w:rsid w:val="007A77BD"/>
    <w:rsid w:val="007A7A8B"/>
    <w:rsid w:val="007A7D9A"/>
    <w:rsid w:val="007B038A"/>
    <w:rsid w:val="007B086F"/>
    <w:rsid w:val="007B1696"/>
    <w:rsid w:val="007B1C02"/>
    <w:rsid w:val="007B2303"/>
    <w:rsid w:val="007B26AF"/>
    <w:rsid w:val="007B390D"/>
    <w:rsid w:val="007B3B83"/>
    <w:rsid w:val="007B3F06"/>
    <w:rsid w:val="007B42EF"/>
    <w:rsid w:val="007B4360"/>
    <w:rsid w:val="007B47C9"/>
    <w:rsid w:val="007B4DCC"/>
    <w:rsid w:val="007B5672"/>
    <w:rsid w:val="007B5ED3"/>
    <w:rsid w:val="007B6005"/>
    <w:rsid w:val="007B65B0"/>
    <w:rsid w:val="007B6889"/>
    <w:rsid w:val="007B6BD6"/>
    <w:rsid w:val="007B70C3"/>
    <w:rsid w:val="007B73BD"/>
    <w:rsid w:val="007B7782"/>
    <w:rsid w:val="007B7974"/>
    <w:rsid w:val="007C0ECA"/>
    <w:rsid w:val="007C1693"/>
    <w:rsid w:val="007C18AE"/>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242"/>
    <w:rsid w:val="007C5BAC"/>
    <w:rsid w:val="007C5D3F"/>
    <w:rsid w:val="007C64CD"/>
    <w:rsid w:val="007C65D6"/>
    <w:rsid w:val="007C6D9B"/>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3B24"/>
    <w:rsid w:val="007D4C18"/>
    <w:rsid w:val="007D4F24"/>
    <w:rsid w:val="007D567F"/>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F7"/>
    <w:rsid w:val="007F2944"/>
    <w:rsid w:val="007F2D9A"/>
    <w:rsid w:val="007F31FB"/>
    <w:rsid w:val="007F3438"/>
    <w:rsid w:val="007F36E1"/>
    <w:rsid w:val="007F3857"/>
    <w:rsid w:val="007F3D1E"/>
    <w:rsid w:val="007F4506"/>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07ED8"/>
    <w:rsid w:val="0081049F"/>
    <w:rsid w:val="00811E40"/>
    <w:rsid w:val="0081218C"/>
    <w:rsid w:val="0081247C"/>
    <w:rsid w:val="008124A2"/>
    <w:rsid w:val="0081361E"/>
    <w:rsid w:val="008136A3"/>
    <w:rsid w:val="00813BF2"/>
    <w:rsid w:val="0081408D"/>
    <w:rsid w:val="0081430E"/>
    <w:rsid w:val="00814ABB"/>
    <w:rsid w:val="008154E6"/>
    <w:rsid w:val="008156BA"/>
    <w:rsid w:val="008161BB"/>
    <w:rsid w:val="00817397"/>
    <w:rsid w:val="00817456"/>
    <w:rsid w:val="00817548"/>
    <w:rsid w:val="0082089A"/>
    <w:rsid w:val="00820DAA"/>
    <w:rsid w:val="00820E41"/>
    <w:rsid w:val="00820EC3"/>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C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3C4"/>
    <w:rsid w:val="00836532"/>
    <w:rsid w:val="008367BA"/>
    <w:rsid w:val="00836B80"/>
    <w:rsid w:val="00836F59"/>
    <w:rsid w:val="00840BFB"/>
    <w:rsid w:val="00841381"/>
    <w:rsid w:val="008414E0"/>
    <w:rsid w:val="00841B9B"/>
    <w:rsid w:val="00841BD2"/>
    <w:rsid w:val="00841CE0"/>
    <w:rsid w:val="00841E62"/>
    <w:rsid w:val="008420A6"/>
    <w:rsid w:val="00842CF5"/>
    <w:rsid w:val="00843256"/>
    <w:rsid w:val="00843C0B"/>
    <w:rsid w:val="00843D8D"/>
    <w:rsid w:val="008440E2"/>
    <w:rsid w:val="00844238"/>
    <w:rsid w:val="00844AA7"/>
    <w:rsid w:val="00844F03"/>
    <w:rsid w:val="008450BB"/>
    <w:rsid w:val="00845AC0"/>
    <w:rsid w:val="00845E24"/>
    <w:rsid w:val="008460D4"/>
    <w:rsid w:val="00846418"/>
    <w:rsid w:val="00846908"/>
    <w:rsid w:val="00846D0F"/>
    <w:rsid w:val="008470F6"/>
    <w:rsid w:val="00847120"/>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C23"/>
    <w:rsid w:val="00854D1F"/>
    <w:rsid w:val="0085511F"/>
    <w:rsid w:val="008555FA"/>
    <w:rsid w:val="008560E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135"/>
    <w:rsid w:val="008743E1"/>
    <w:rsid w:val="00874BCD"/>
    <w:rsid w:val="00874ED8"/>
    <w:rsid w:val="00874F36"/>
    <w:rsid w:val="00875697"/>
    <w:rsid w:val="0087585A"/>
    <w:rsid w:val="00875A0D"/>
    <w:rsid w:val="00876075"/>
    <w:rsid w:val="00876170"/>
    <w:rsid w:val="0087629D"/>
    <w:rsid w:val="008770DD"/>
    <w:rsid w:val="0087717F"/>
    <w:rsid w:val="00877796"/>
    <w:rsid w:val="00877A09"/>
    <w:rsid w:val="00877F15"/>
    <w:rsid w:val="00881004"/>
    <w:rsid w:val="00881ADE"/>
    <w:rsid w:val="00881E40"/>
    <w:rsid w:val="00882BE3"/>
    <w:rsid w:val="00882BE4"/>
    <w:rsid w:val="00882D2C"/>
    <w:rsid w:val="0088319E"/>
    <w:rsid w:val="00883815"/>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759"/>
    <w:rsid w:val="00887B3C"/>
    <w:rsid w:val="00887BC5"/>
    <w:rsid w:val="00887ED9"/>
    <w:rsid w:val="0089009F"/>
    <w:rsid w:val="00890682"/>
    <w:rsid w:val="00890796"/>
    <w:rsid w:val="00890941"/>
    <w:rsid w:val="00890D8A"/>
    <w:rsid w:val="00891343"/>
    <w:rsid w:val="00891710"/>
    <w:rsid w:val="008919FB"/>
    <w:rsid w:val="008925E4"/>
    <w:rsid w:val="00892799"/>
    <w:rsid w:val="00892847"/>
    <w:rsid w:val="008928CC"/>
    <w:rsid w:val="0089310B"/>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97F5A"/>
    <w:rsid w:val="008A0231"/>
    <w:rsid w:val="008A02FE"/>
    <w:rsid w:val="008A18BC"/>
    <w:rsid w:val="008A1AB8"/>
    <w:rsid w:val="008A1AFD"/>
    <w:rsid w:val="008A2E74"/>
    <w:rsid w:val="008A3004"/>
    <w:rsid w:val="008A347A"/>
    <w:rsid w:val="008A3A21"/>
    <w:rsid w:val="008A41C0"/>
    <w:rsid w:val="008A4230"/>
    <w:rsid w:val="008A48D6"/>
    <w:rsid w:val="008A62FC"/>
    <w:rsid w:val="008A63D0"/>
    <w:rsid w:val="008A642C"/>
    <w:rsid w:val="008A67EA"/>
    <w:rsid w:val="008A690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718"/>
    <w:rsid w:val="008B6809"/>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2C8"/>
    <w:rsid w:val="008C681E"/>
    <w:rsid w:val="008C6CB3"/>
    <w:rsid w:val="008C7085"/>
    <w:rsid w:val="008C78B4"/>
    <w:rsid w:val="008C7B48"/>
    <w:rsid w:val="008D0344"/>
    <w:rsid w:val="008D0628"/>
    <w:rsid w:val="008D069B"/>
    <w:rsid w:val="008D0A37"/>
    <w:rsid w:val="008D0C76"/>
    <w:rsid w:val="008D0F7E"/>
    <w:rsid w:val="008D1E3D"/>
    <w:rsid w:val="008D21C8"/>
    <w:rsid w:val="008D2562"/>
    <w:rsid w:val="008D2E74"/>
    <w:rsid w:val="008D3329"/>
    <w:rsid w:val="008D34B2"/>
    <w:rsid w:val="008D4481"/>
    <w:rsid w:val="008D4511"/>
    <w:rsid w:val="008D453E"/>
    <w:rsid w:val="008D46FA"/>
    <w:rsid w:val="008D50FA"/>
    <w:rsid w:val="008D5912"/>
    <w:rsid w:val="008D6A13"/>
    <w:rsid w:val="008D6CFE"/>
    <w:rsid w:val="008D6D10"/>
    <w:rsid w:val="008D6E01"/>
    <w:rsid w:val="008D745B"/>
    <w:rsid w:val="008D7498"/>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51AA"/>
    <w:rsid w:val="008E5A5D"/>
    <w:rsid w:val="008E620F"/>
    <w:rsid w:val="008E6431"/>
    <w:rsid w:val="008E6476"/>
    <w:rsid w:val="008E67FA"/>
    <w:rsid w:val="008E68E4"/>
    <w:rsid w:val="008E760B"/>
    <w:rsid w:val="008F0AC0"/>
    <w:rsid w:val="008F0B9B"/>
    <w:rsid w:val="008F1C4F"/>
    <w:rsid w:val="008F1F6C"/>
    <w:rsid w:val="008F2155"/>
    <w:rsid w:val="008F23B8"/>
    <w:rsid w:val="008F2450"/>
    <w:rsid w:val="008F246B"/>
    <w:rsid w:val="008F24EF"/>
    <w:rsid w:val="008F26D3"/>
    <w:rsid w:val="008F26E6"/>
    <w:rsid w:val="008F2A76"/>
    <w:rsid w:val="008F34CB"/>
    <w:rsid w:val="008F362D"/>
    <w:rsid w:val="008F409A"/>
    <w:rsid w:val="008F441C"/>
    <w:rsid w:val="008F47A8"/>
    <w:rsid w:val="008F4F49"/>
    <w:rsid w:val="008F5B43"/>
    <w:rsid w:val="008F5E1F"/>
    <w:rsid w:val="008F6225"/>
    <w:rsid w:val="008F6F22"/>
    <w:rsid w:val="009001A8"/>
    <w:rsid w:val="00900735"/>
    <w:rsid w:val="00900950"/>
    <w:rsid w:val="00900C64"/>
    <w:rsid w:val="00900FF2"/>
    <w:rsid w:val="0090107E"/>
    <w:rsid w:val="00901830"/>
    <w:rsid w:val="00901E38"/>
    <w:rsid w:val="009034C7"/>
    <w:rsid w:val="009035C1"/>
    <w:rsid w:val="00903AD4"/>
    <w:rsid w:val="00904131"/>
    <w:rsid w:val="0090413A"/>
    <w:rsid w:val="00904580"/>
    <w:rsid w:val="009045C8"/>
    <w:rsid w:val="009053BF"/>
    <w:rsid w:val="0090552C"/>
    <w:rsid w:val="00906138"/>
    <w:rsid w:val="00906296"/>
    <w:rsid w:val="009062D0"/>
    <w:rsid w:val="00906896"/>
    <w:rsid w:val="00906C85"/>
    <w:rsid w:val="00906CE7"/>
    <w:rsid w:val="00906E25"/>
    <w:rsid w:val="00907763"/>
    <w:rsid w:val="0091047E"/>
    <w:rsid w:val="00910556"/>
    <w:rsid w:val="009105D2"/>
    <w:rsid w:val="00910BD4"/>
    <w:rsid w:val="00911A57"/>
    <w:rsid w:val="00913C24"/>
    <w:rsid w:val="00914380"/>
    <w:rsid w:val="0091453C"/>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2567"/>
    <w:rsid w:val="009235C3"/>
    <w:rsid w:val="00923CA0"/>
    <w:rsid w:val="00923CE5"/>
    <w:rsid w:val="00924190"/>
    <w:rsid w:val="00924250"/>
    <w:rsid w:val="00924B81"/>
    <w:rsid w:val="009250A4"/>
    <w:rsid w:val="00925BC8"/>
    <w:rsid w:val="00925C6A"/>
    <w:rsid w:val="0092655D"/>
    <w:rsid w:val="00926617"/>
    <w:rsid w:val="00927944"/>
    <w:rsid w:val="00927D22"/>
    <w:rsid w:val="00927E3B"/>
    <w:rsid w:val="0093069A"/>
    <w:rsid w:val="009310E0"/>
    <w:rsid w:val="0093152F"/>
    <w:rsid w:val="009316D4"/>
    <w:rsid w:val="00931C6D"/>
    <w:rsid w:val="00931D95"/>
    <w:rsid w:val="00931FB5"/>
    <w:rsid w:val="009323C2"/>
    <w:rsid w:val="009323FA"/>
    <w:rsid w:val="00932828"/>
    <w:rsid w:val="00933290"/>
    <w:rsid w:val="0093360A"/>
    <w:rsid w:val="00933769"/>
    <w:rsid w:val="00933E52"/>
    <w:rsid w:val="009340B2"/>
    <w:rsid w:val="009349BA"/>
    <w:rsid w:val="00934C4B"/>
    <w:rsid w:val="009352EF"/>
    <w:rsid w:val="00935BEA"/>
    <w:rsid w:val="00935E03"/>
    <w:rsid w:val="00935EEE"/>
    <w:rsid w:val="00936579"/>
    <w:rsid w:val="0093665D"/>
    <w:rsid w:val="00936DC6"/>
    <w:rsid w:val="00936E0C"/>
    <w:rsid w:val="00936F0E"/>
    <w:rsid w:val="00937900"/>
    <w:rsid w:val="00937940"/>
    <w:rsid w:val="00937A35"/>
    <w:rsid w:val="00937D3E"/>
    <w:rsid w:val="00937D45"/>
    <w:rsid w:val="009403FD"/>
    <w:rsid w:val="00940E62"/>
    <w:rsid w:val="00941431"/>
    <w:rsid w:val="00941685"/>
    <w:rsid w:val="00941906"/>
    <w:rsid w:val="00941A6B"/>
    <w:rsid w:val="00941F2C"/>
    <w:rsid w:val="009420A9"/>
    <w:rsid w:val="00942344"/>
    <w:rsid w:val="00942411"/>
    <w:rsid w:val="0094268E"/>
    <w:rsid w:val="00942BA0"/>
    <w:rsid w:val="00942C60"/>
    <w:rsid w:val="00943168"/>
    <w:rsid w:val="00943B11"/>
    <w:rsid w:val="00943DBF"/>
    <w:rsid w:val="009440C8"/>
    <w:rsid w:val="009440D1"/>
    <w:rsid w:val="0094464D"/>
    <w:rsid w:val="0094465A"/>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606"/>
    <w:rsid w:val="0095294A"/>
    <w:rsid w:val="009529F7"/>
    <w:rsid w:val="00953108"/>
    <w:rsid w:val="00953254"/>
    <w:rsid w:val="009536A8"/>
    <w:rsid w:val="00953A24"/>
    <w:rsid w:val="00954242"/>
    <w:rsid w:val="00954A47"/>
    <w:rsid w:val="00954BF3"/>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1E75"/>
    <w:rsid w:val="009622B5"/>
    <w:rsid w:val="009623EA"/>
    <w:rsid w:val="009648D3"/>
    <w:rsid w:val="00965D81"/>
    <w:rsid w:val="00965EEF"/>
    <w:rsid w:val="00965F11"/>
    <w:rsid w:val="00966240"/>
    <w:rsid w:val="009662B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5A0E"/>
    <w:rsid w:val="0098619B"/>
    <w:rsid w:val="00986C2D"/>
    <w:rsid w:val="0098713C"/>
    <w:rsid w:val="0098722B"/>
    <w:rsid w:val="0098740F"/>
    <w:rsid w:val="0098744C"/>
    <w:rsid w:val="009877B0"/>
    <w:rsid w:val="00987811"/>
    <w:rsid w:val="00987BA9"/>
    <w:rsid w:val="009903E8"/>
    <w:rsid w:val="0099088E"/>
    <w:rsid w:val="009909C7"/>
    <w:rsid w:val="0099116E"/>
    <w:rsid w:val="009913A2"/>
    <w:rsid w:val="009914AF"/>
    <w:rsid w:val="009919DC"/>
    <w:rsid w:val="00991BA8"/>
    <w:rsid w:val="00991BEA"/>
    <w:rsid w:val="00992064"/>
    <w:rsid w:val="009920A2"/>
    <w:rsid w:val="0099324B"/>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8B7"/>
    <w:rsid w:val="009A2FD2"/>
    <w:rsid w:val="009A383D"/>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0DFD"/>
    <w:rsid w:val="009B1FC7"/>
    <w:rsid w:val="009B2466"/>
    <w:rsid w:val="009B2B2B"/>
    <w:rsid w:val="009B2CDC"/>
    <w:rsid w:val="009B3028"/>
    <w:rsid w:val="009B3362"/>
    <w:rsid w:val="009B452B"/>
    <w:rsid w:val="009B46B5"/>
    <w:rsid w:val="009B4B93"/>
    <w:rsid w:val="009B4E0E"/>
    <w:rsid w:val="009B5583"/>
    <w:rsid w:val="009B5A61"/>
    <w:rsid w:val="009B63A0"/>
    <w:rsid w:val="009B6899"/>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4E5F"/>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09B"/>
    <w:rsid w:val="009D2597"/>
    <w:rsid w:val="009D2773"/>
    <w:rsid w:val="009D29BE"/>
    <w:rsid w:val="009D2E44"/>
    <w:rsid w:val="009D33A0"/>
    <w:rsid w:val="009D33C0"/>
    <w:rsid w:val="009D43B1"/>
    <w:rsid w:val="009D4AA2"/>
    <w:rsid w:val="009D518B"/>
    <w:rsid w:val="009D51B4"/>
    <w:rsid w:val="009D5265"/>
    <w:rsid w:val="009D53F5"/>
    <w:rsid w:val="009D5DCA"/>
    <w:rsid w:val="009D6550"/>
    <w:rsid w:val="009D7B9F"/>
    <w:rsid w:val="009D7F6C"/>
    <w:rsid w:val="009E054B"/>
    <w:rsid w:val="009E0692"/>
    <w:rsid w:val="009E0E35"/>
    <w:rsid w:val="009E0F55"/>
    <w:rsid w:val="009E1649"/>
    <w:rsid w:val="009E1B70"/>
    <w:rsid w:val="009E1BDF"/>
    <w:rsid w:val="009E2228"/>
    <w:rsid w:val="009E2CA3"/>
    <w:rsid w:val="009E2CA7"/>
    <w:rsid w:val="009E33A8"/>
    <w:rsid w:val="009E3490"/>
    <w:rsid w:val="009E3BCD"/>
    <w:rsid w:val="009E4579"/>
    <w:rsid w:val="009E45AA"/>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2D87"/>
    <w:rsid w:val="009F333B"/>
    <w:rsid w:val="009F35B1"/>
    <w:rsid w:val="009F4CD5"/>
    <w:rsid w:val="009F4EC2"/>
    <w:rsid w:val="009F5024"/>
    <w:rsid w:val="009F5135"/>
    <w:rsid w:val="009F5735"/>
    <w:rsid w:val="009F57A3"/>
    <w:rsid w:val="009F5DD1"/>
    <w:rsid w:val="009F6A95"/>
    <w:rsid w:val="009F6D4D"/>
    <w:rsid w:val="009F70EB"/>
    <w:rsid w:val="009F7379"/>
    <w:rsid w:val="009F7FBE"/>
    <w:rsid w:val="00A000CE"/>
    <w:rsid w:val="00A002BB"/>
    <w:rsid w:val="00A00609"/>
    <w:rsid w:val="00A01519"/>
    <w:rsid w:val="00A0175B"/>
    <w:rsid w:val="00A0175E"/>
    <w:rsid w:val="00A019CF"/>
    <w:rsid w:val="00A01C8B"/>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7B6"/>
    <w:rsid w:val="00A10D85"/>
    <w:rsid w:val="00A10FA8"/>
    <w:rsid w:val="00A11167"/>
    <w:rsid w:val="00A1153E"/>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745"/>
    <w:rsid w:val="00A2078A"/>
    <w:rsid w:val="00A20DD0"/>
    <w:rsid w:val="00A20FA9"/>
    <w:rsid w:val="00A21D9C"/>
    <w:rsid w:val="00A22D2E"/>
    <w:rsid w:val="00A22F44"/>
    <w:rsid w:val="00A2362D"/>
    <w:rsid w:val="00A236DE"/>
    <w:rsid w:val="00A23C09"/>
    <w:rsid w:val="00A23EE2"/>
    <w:rsid w:val="00A24388"/>
    <w:rsid w:val="00A24D6F"/>
    <w:rsid w:val="00A24FD6"/>
    <w:rsid w:val="00A2501F"/>
    <w:rsid w:val="00A25468"/>
    <w:rsid w:val="00A258F9"/>
    <w:rsid w:val="00A262E9"/>
    <w:rsid w:val="00A26BC8"/>
    <w:rsid w:val="00A26CCA"/>
    <w:rsid w:val="00A27064"/>
    <w:rsid w:val="00A27230"/>
    <w:rsid w:val="00A275B9"/>
    <w:rsid w:val="00A27B17"/>
    <w:rsid w:val="00A27E76"/>
    <w:rsid w:val="00A3017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B6E"/>
    <w:rsid w:val="00A35B88"/>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BA6"/>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A38"/>
    <w:rsid w:val="00A51BC5"/>
    <w:rsid w:val="00A51DBF"/>
    <w:rsid w:val="00A5285C"/>
    <w:rsid w:val="00A52A11"/>
    <w:rsid w:val="00A52FA9"/>
    <w:rsid w:val="00A5365F"/>
    <w:rsid w:val="00A5390B"/>
    <w:rsid w:val="00A5493B"/>
    <w:rsid w:val="00A54DC6"/>
    <w:rsid w:val="00A5558B"/>
    <w:rsid w:val="00A55873"/>
    <w:rsid w:val="00A55DD4"/>
    <w:rsid w:val="00A55F0F"/>
    <w:rsid w:val="00A56784"/>
    <w:rsid w:val="00A56CE7"/>
    <w:rsid w:val="00A5731E"/>
    <w:rsid w:val="00A5750D"/>
    <w:rsid w:val="00A576C2"/>
    <w:rsid w:val="00A57F8F"/>
    <w:rsid w:val="00A600EA"/>
    <w:rsid w:val="00A602D8"/>
    <w:rsid w:val="00A603EE"/>
    <w:rsid w:val="00A605F2"/>
    <w:rsid w:val="00A61196"/>
    <w:rsid w:val="00A6180D"/>
    <w:rsid w:val="00A61EBA"/>
    <w:rsid w:val="00A6200D"/>
    <w:rsid w:val="00A620EE"/>
    <w:rsid w:val="00A6239C"/>
    <w:rsid w:val="00A63756"/>
    <w:rsid w:val="00A63A22"/>
    <w:rsid w:val="00A63EEF"/>
    <w:rsid w:val="00A642D8"/>
    <w:rsid w:val="00A643B5"/>
    <w:rsid w:val="00A64958"/>
    <w:rsid w:val="00A64A8C"/>
    <w:rsid w:val="00A64E61"/>
    <w:rsid w:val="00A6553F"/>
    <w:rsid w:val="00A65941"/>
    <w:rsid w:val="00A65CA4"/>
    <w:rsid w:val="00A665BC"/>
    <w:rsid w:val="00A66B75"/>
    <w:rsid w:val="00A66C2D"/>
    <w:rsid w:val="00A67592"/>
    <w:rsid w:val="00A675E1"/>
    <w:rsid w:val="00A67809"/>
    <w:rsid w:val="00A70D7B"/>
    <w:rsid w:val="00A70E2C"/>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6FE3"/>
    <w:rsid w:val="00A77776"/>
    <w:rsid w:val="00A7791D"/>
    <w:rsid w:val="00A779D9"/>
    <w:rsid w:val="00A800D6"/>
    <w:rsid w:val="00A8044C"/>
    <w:rsid w:val="00A807BA"/>
    <w:rsid w:val="00A80A09"/>
    <w:rsid w:val="00A80A6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78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0A"/>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6CE0"/>
    <w:rsid w:val="00AA71E6"/>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2EE"/>
    <w:rsid w:val="00AB33EB"/>
    <w:rsid w:val="00AB351F"/>
    <w:rsid w:val="00AB3A00"/>
    <w:rsid w:val="00AB3D97"/>
    <w:rsid w:val="00AB3F4D"/>
    <w:rsid w:val="00AB3FDB"/>
    <w:rsid w:val="00AB40C5"/>
    <w:rsid w:val="00AB42B9"/>
    <w:rsid w:val="00AB44C1"/>
    <w:rsid w:val="00AB497B"/>
    <w:rsid w:val="00AB4FC1"/>
    <w:rsid w:val="00AB5496"/>
    <w:rsid w:val="00AB5DBB"/>
    <w:rsid w:val="00AB5E0E"/>
    <w:rsid w:val="00AB5F60"/>
    <w:rsid w:val="00AB60C9"/>
    <w:rsid w:val="00AB6176"/>
    <w:rsid w:val="00AB6494"/>
    <w:rsid w:val="00AB672D"/>
    <w:rsid w:val="00AB7089"/>
    <w:rsid w:val="00AB7186"/>
    <w:rsid w:val="00AB71D3"/>
    <w:rsid w:val="00AB76AC"/>
    <w:rsid w:val="00AB77D1"/>
    <w:rsid w:val="00AC0159"/>
    <w:rsid w:val="00AC016C"/>
    <w:rsid w:val="00AC01A8"/>
    <w:rsid w:val="00AC08BC"/>
    <w:rsid w:val="00AC1062"/>
    <w:rsid w:val="00AC1139"/>
    <w:rsid w:val="00AC1835"/>
    <w:rsid w:val="00AC1D99"/>
    <w:rsid w:val="00AC1F02"/>
    <w:rsid w:val="00AC354F"/>
    <w:rsid w:val="00AC380E"/>
    <w:rsid w:val="00AC3CE3"/>
    <w:rsid w:val="00AC4007"/>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13D"/>
    <w:rsid w:val="00AD45F9"/>
    <w:rsid w:val="00AD55E7"/>
    <w:rsid w:val="00AD6331"/>
    <w:rsid w:val="00AD729A"/>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4C38"/>
    <w:rsid w:val="00AE503B"/>
    <w:rsid w:val="00AE52E9"/>
    <w:rsid w:val="00AE5461"/>
    <w:rsid w:val="00AE558D"/>
    <w:rsid w:val="00AE62DE"/>
    <w:rsid w:val="00AE65DF"/>
    <w:rsid w:val="00AE7192"/>
    <w:rsid w:val="00AE75EA"/>
    <w:rsid w:val="00AE777E"/>
    <w:rsid w:val="00AE78AC"/>
    <w:rsid w:val="00AE78BE"/>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A98"/>
    <w:rsid w:val="00B00DE9"/>
    <w:rsid w:val="00B01875"/>
    <w:rsid w:val="00B01CAF"/>
    <w:rsid w:val="00B02F6F"/>
    <w:rsid w:val="00B045FA"/>
    <w:rsid w:val="00B04F8C"/>
    <w:rsid w:val="00B050E4"/>
    <w:rsid w:val="00B051CB"/>
    <w:rsid w:val="00B05DD3"/>
    <w:rsid w:val="00B05EA9"/>
    <w:rsid w:val="00B062AF"/>
    <w:rsid w:val="00B07D79"/>
    <w:rsid w:val="00B07D9B"/>
    <w:rsid w:val="00B07EF7"/>
    <w:rsid w:val="00B1039B"/>
    <w:rsid w:val="00B10D2C"/>
    <w:rsid w:val="00B10D96"/>
    <w:rsid w:val="00B1111C"/>
    <w:rsid w:val="00B115A1"/>
    <w:rsid w:val="00B11678"/>
    <w:rsid w:val="00B11BF4"/>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277C2"/>
    <w:rsid w:val="00B30F88"/>
    <w:rsid w:val="00B31918"/>
    <w:rsid w:val="00B32272"/>
    <w:rsid w:val="00B32C61"/>
    <w:rsid w:val="00B3323A"/>
    <w:rsid w:val="00B33437"/>
    <w:rsid w:val="00B3347C"/>
    <w:rsid w:val="00B33A4E"/>
    <w:rsid w:val="00B33AF1"/>
    <w:rsid w:val="00B33C70"/>
    <w:rsid w:val="00B33DBB"/>
    <w:rsid w:val="00B33F25"/>
    <w:rsid w:val="00B340C2"/>
    <w:rsid w:val="00B340C5"/>
    <w:rsid w:val="00B34362"/>
    <w:rsid w:val="00B34545"/>
    <w:rsid w:val="00B349C6"/>
    <w:rsid w:val="00B352F5"/>
    <w:rsid w:val="00B3550B"/>
    <w:rsid w:val="00B35BD9"/>
    <w:rsid w:val="00B35C1D"/>
    <w:rsid w:val="00B3614E"/>
    <w:rsid w:val="00B36448"/>
    <w:rsid w:val="00B36A69"/>
    <w:rsid w:val="00B36AA7"/>
    <w:rsid w:val="00B36F37"/>
    <w:rsid w:val="00B37827"/>
    <w:rsid w:val="00B378A9"/>
    <w:rsid w:val="00B37ABE"/>
    <w:rsid w:val="00B37CA9"/>
    <w:rsid w:val="00B37D9A"/>
    <w:rsid w:val="00B403E4"/>
    <w:rsid w:val="00B404A0"/>
    <w:rsid w:val="00B41824"/>
    <w:rsid w:val="00B41A69"/>
    <w:rsid w:val="00B41DE0"/>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BAC"/>
    <w:rsid w:val="00B44E72"/>
    <w:rsid w:val="00B45235"/>
    <w:rsid w:val="00B456D5"/>
    <w:rsid w:val="00B4597D"/>
    <w:rsid w:val="00B45BA2"/>
    <w:rsid w:val="00B474CA"/>
    <w:rsid w:val="00B47F01"/>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170"/>
    <w:rsid w:val="00B61508"/>
    <w:rsid w:val="00B61511"/>
    <w:rsid w:val="00B6156E"/>
    <w:rsid w:val="00B62897"/>
    <w:rsid w:val="00B62955"/>
    <w:rsid w:val="00B63077"/>
    <w:rsid w:val="00B63544"/>
    <w:rsid w:val="00B63718"/>
    <w:rsid w:val="00B64127"/>
    <w:rsid w:val="00B642F5"/>
    <w:rsid w:val="00B646BC"/>
    <w:rsid w:val="00B654DC"/>
    <w:rsid w:val="00B65D83"/>
    <w:rsid w:val="00B66356"/>
    <w:rsid w:val="00B66897"/>
    <w:rsid w:val="00B671D4"/>
    <w:rsid w:val="00B67458"/>
    <w:rsid w:val="00B674D3"/>
    <w:rsid w:val="00B676EA"/>
    <w:rsid w:val="00B67798"/>
    <w:rsid w:val="00B67B39"/>
    <w:rsid w:val="00B67E60"/>
    <w:rsid w:val="00B70782"/>
    <w:rsid w:val="00B70A0E"/>
    <w:rsid w:val="00B70A1B"/>
    <w:rsid w:val="00B70DA3"/>
    <w:rsid w:val="00B71820"/>
    <w:rsid w:val="00B718C3"/>
    <w:rsid w:val="00B71D2A"/>
    <w:rsid w:val="00B72592"/>
    <w:rsid w:val="00B72906"/>
    <w:rsid w:val="00B72BD5"/>
    <w:rsid w:val="00B72FDE"/>
    <w:rsid w:val="00B73A64"/>
    <w:rsid w:val="00B73DF0"/>
    <w:rsid w:val="00B73EDB"/>
    <w:rsid w:val="00B740F1"/>
    <w:rsid w:val="00B74184"/>
    <w:rsid w:val="00B7423D"/>
    <w:rsid w:val="00B74507"/>
    <w:rsid w:val="00B74E79"/>
    <w:rsid w:val="00B752CE"/>
    <w:rsid w:val="00B752DB"/>
    <w:rsid w:val="00B75421"/>
    <w:rsid w:val="00B761B8"/>
    <w:rsid w:val="00B76BFA"/>
    <w:rsid w:val="00B77B62"/>
    <w:rsid w:val="00B77CE8"/>
    <w:rsid w:val="00B77D4E"/>
    <w:rsid w:val="00B803D8"/>
    <w:rsid w:val="00B80476"/>
    <w:rsid w:val="00B810DB"/>
    <w:rsid w:val="00B81447"/>
    <w:rsid w:val="00B820FC"/>
    <w:rsid w:val="00B82768"/>
    <w:rsid w:val="00B8325B"/>
    <w:rsid w:val="00B83499"/>
    <w:rsid w:val="00B83A52"/>
    <w:rsid w:val="00B83E7F"/>
    <w:rsid w:val="00B85208"/>
    <w:rsid w:val="00B859AC"/>
    <w:rsid w:val="00B85D0D"/>
    <w:rsid w:val="00B8622D"/>
    <w:rsid w:val="00B86B18"/>
    <w:rsid w:val="00B86F5C"/>
    <w:rsid w:val="00B871B8"/>
    <w:rsid w:val="00B87369"/>
    <w:rsid w:val="00B876AD"/>
    <w:rsid w:val="00B87920"/>
    <w:rsid w:val="00B90133"/>
    <w:rsid w:val="00B90841"/>
    <w:rsid w:val="00B91E64"/>
    <w:rsid w:val="00B91FC5"/>
    <w:rsid w:val="00B922B4"/>
    <w:rsid w:val="00B9232B"/>
    <w:rsid w:val="00B92B9F"/>
    <w:rsid w:val="00B92D51"/>
    <w:rsid w:val="00B92ED6"/>
    <w:rsid w:val="00B9301A"/>
    <w:rsid w:val="00B93558"/>
    <w:rsid w:val="00B93A9C"/>
    <w:rsid w:val="00B94303"/>
    <w:rsid w:val="00B95700"/>
    <w:rsid w:val="00B95A68"/>
    <w:rsid w:val="00B95BE6"/>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2F88"/>
    <w:rsid w:val="00BA30DB"/>
    <w:rsid w:val="00BA3106"/>
    <w:rsid w:val="00BA39C7"/>
    <w:rsid w:val="00BA4234"/>
    <w:rsid w:val="00BA44FB"/>
    <w:rsid w:val="00BA474A"/>
    <w:rsid w:val="00BA4783"/>
    <w:rsid w:val="00BA487E"/>
    <w:rsid w:val="00BA4F0F"/>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2C1"/>
    <w:rsid w:val="00BC53AB"/>
    <w:rsid w:val="00BC57AB"/>
    <w:rsid w:val="00BC600D"/>
    <w:rsid w:val="00BC6028"/>
    <w:rsid w:val="00BC6191"/>
    <w:rsid w:val="00BC6414"/>
    <w:rsid w:val="00BC6815"/>
    <w:rsid w:val="00BC68CC"/>
    <w:rsid w:val="00BC6978"/>
    <w:rsid w:val="00BC6DD0"/>
    <w:rsid w:val="00BC7251"/>
    <w:rsid w:val="00BD0DDD"/>
    <w:rsid w:val="00BD1A2C"/>
    <w:rsid w:val="00BD20B7"/>
    <w:rsid w:val="00BD34FB"/>
    <w:rsid w:val="00BD3C98"/>
    <w:rsid w:val="00BD4203"/>
    <w:rsid w:val="00BD4A17"/>
    <w:rsid w:val="00BD4C1A"/>
    <w:rsid w:val="00BD4CA4"/>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45B"/>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E7C61"/>
    <w:rsid w:val="00BF1024"/>
    <w:rsid w:val="00BF1448"/>
    <w:rsid w:val="00BF184C"/>
    <w:rsid w:val="00BF1B76"/>
    <w:rsid w:val="00BF1C71"/>
    <w:rsid w:val="00BF262D"/>
    <w:rsid w:val="00BF2796"/>
    <w:rsid w:val="00BF2A21"/>
    <w:rsid w:val="00BF2D6E"/>
    <w:rsid w:val="00BF3655"/>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0D8"/>
    <w:rsid w:val="00C01230"/>
    <w:rsid w:val="00C0160C"/>
    <w:rsid w:val="00C01921"/>
    <w:rsid w:val="00C01A89"/>
    <w:rsid w:val="00C01BBE"/>
    <w:rsid w:val="00C021C4"/>
    <w:rsid w:val="00C0231B"/>
    <w:rsid w:val="00C02321"/>
    <w:rsid w:val="00C02361"/>
    <w:rsid w:val="00C02D27"/>
    <w:rsid w:val="00C02F37"/>
    <w:rsid w:val="00C03002"/>
    <w:rsid w:val="00C031A6"/>
    <w:rsid w:val="00C03D7E"/>
    <w:rsid w:val="00C042B0"/>
    <w:rsid w:val="00C04493"/>
    <w:rsid w:val="00C05B26"/>
    <w:rsid w:val="00C05CEA"/>
    <w:rsid w:val="00C05FD2"/>
    <w:rsid w:val="00C07728"/>
    <w:rsid w:val="00C07C4E"/>
    <w:rsid w:val="00C07CB1"/>
    <w:rsid w:val="00C07D05"/>
    <w:rsid w:val="00C07DAC"/>
    <w:rsid w:val="00C10343"/>
    <w:rsid w:val="00C1171A"/>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3F6"/>
    <w:rsid w:val="00C24772"/>
    <w:rsid w:val="00C247A0"/>
    <w:rsid w:val="00C2561A"/>
    <w:rsid w:val="00C2572B"/>
    <w:rsid w:val="00C25731"/>
    <w:rsid w:val="00C257E3"/>
    <w:rsid w:val="00C25C18"/>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03F"/>
    <w:rsid w:val="00C351C6"/>
    <w:rsid w:val="00C3580B"/>
    <w:rsid w:val="00C35FD1"/>
    <w:rsid w:val="00C372C5"/>
    <w:rsid w:val="00C37719"/>
    <w:rsid w:val="00C379D9"/>
    <w:rsid w:val="00C37A1B"/>
    <w:rsid w:val="00C37E1C"/>
    <w:rsid w:val="00C37FF9"/>
    <w:rsid w:val="00C40520"/>
    <w:rsid w:val="00C40CE3"/>
    <w:rsid w:val="00C4175A"/>
    <w:rsid w:val="00C431BE"/>
    <w:rsid w:val="00C43A85"/>
    <w:rsid w:val="00C43F19"/>
    <w:rsid w:val="00C44C27"/>
    <w:rsid w:val="00C44C2F"/>
    <w:rsid w:val="00C450B4"/>
    <w:rsid w:val="00C45141"/>
    <w:rsid w:val="00C45C44"/>
    <w:rsid w:val="00C460CD"/>
    <w:rsid w:val="00C46154"/>
    <w:rsid w:val="00C465E0"/>
    <w:rsid w:val="00C46751"/>
    <w:rsid w:val="00C46D64"/>
    <w:rsid w:val="00C46E81"/>
    <w:rsid w:val="00C47461"/>
    <w:rsid w:val="00C478CD"/>
    <w:rsid w:val="00C50080"/>
    <w:rsid w:val="00C50D02"/>
    <w:rsid w:val="00C50EE4"/>
    <w:rsid w:val="00C51333"/>
    <w:rsid w:val="00C51688"/>
    <w:rsid w:val="00C51D77"/>
    <w:rsid w:val="00C52B48"/>
    <w:rsid w:val="00C534F8"/>
    <w:rsid w:val="00C53E0E"/>
    <w:rsid w:val="00C53E7A"/>
    <w:rsid w:val="00C540E8"/>
    <w:rsid w:val="00C546A8"/>
    <w:rsid w:val="00C54BF0"/>
    <w:rsid w:val="00C55150"/>
    <w:rsid w:val="00C55251"/>
    <w:rsid w:val="00C55D51"/>
    <w:rsid w:val="00C56094"/>
    <w:rsid w:val="00C57362"/>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67B"/>
    <w:rsid w:val="00C76DA4"/>
    <w:rsid w:val="00C771A2"/>
    <w:rsid w:val="00C77C9E"/>
    <w:rsid w:val="00C77F02"/>
    <w:rsid w:val="00C80E9E"/>
    <w:rsid w:val="00C8101B"/>
    <w:rsid w:val="00C81023"/>
    <w:rsid w:val="00C810F0"/>
    <w:rsid w:val="00C81289"/>
    <w:rsid w:val="00C81490"/>
    <w:rsid w:val="00C818E6"/>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525"/>
    <w:rsid w:val="00C847A7"/>
    <w:rsid w:val="00C850AC"/>
    <w:rsid w:val="00C851A9"/>
    <w:rsid w:val="00C85D1B"/>
    <w:rsid w:val="00C85D46"/>
    <w:rsid w:val="00C85F31"/>
    <w:rsid w:val="00C860DA"/>
    <w:rsid w:val="00C8612B"/>
    <w:rsid w:val="00C86252"/>
    <w:rsid w:val="00C8651F"/>
    <w:rsid w:val="00C869C9"/>
    <w:rsid w:val="00C870C2"/>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97B98"/>
    <w:rsid w:val="00CA00B6"/>
    <w:rsid w:val="00CA01FF"/>
    <w:rsid w:val="00CA0B71"/>
    <w:rsid w:val="00CA123B"/>
    <w:rsid w:val="00CA12D0"/>
    <w:rsid w:val="00CA1F76"/>
    <w:rsid w:val="00CA243A"/>
    <w:rsid w:val="00CA2728"/>
    <w:rsid w:val="00CA3A81"/>
    <w:rsid w:val="00CA3DA8"/>
    <w:rsid w:val="00CA4076"/>
    <w:rsid w:val="00CA4119"/>
    <w:rsid w:val="00CA4245"/>
    <w:rsid w:val="00CA48CE"/>
    <w:rsid w:val="00CA57A4"/>
    <w:rsid w:val="00CA5A3F"/>
    <w:rsid w:val="00CA61ED"/>
    <w:rsid w:val="00CA63C1"/>
    <w:rsid w:val="00CA65FC"/>
    <w:rsid w:val="00CA6738"/>
    <w:rsid w:val="00CA6ACD"/>
    <w:rsid w:val="00CA7011"/>
    <w:rsid w:val="00CA714C"/>
    <w:rsid w:val="00CA74EF"/>
    <w:rsid w:val="00CA79BF"/>
    <w:rsid w:val="00CB02FC"/>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2B"/>
    <w:rsid w:val="00CB7F37"/>
    <w:rsid w:val="00CC005F"/>
    <w:rsid w:val="00CC00BD"/>
    <w:rsid w:val="00CC08A2"/>
    <w:rsid w:val="00CC08D8"/>
    <w:rsid w:val="00CC0921"/>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4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D6EBD"/>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1F61"/>
    <w:rsid w:val="00CF2175"/>
    <w:rsid w:val="00CF26D6"/>
    <w:rsid w:val="00CF4710"/>
    <w:rsid w:val="00CF4F27"/>
    <w:rsid w:val="00CF580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318"/>
    <w:rsid w:val="00D1149A"/>
    <w:rsid w:val="00D1159B"/>
    <w:rsid w:val="00D11ADD"/>
    <w:rsid w:val="00D120CA"/>
    <w:rsid w:val="00D12456"/>
    <w:rsid w:val="00D12547"/>
    <w:rsid w:val="00D12580"/>
    <w:rsid w:val="00D128EC"/>
    <w:rsid w:val="00D129AE"/>
    <w:rsid w:val="00D129F9"/>
    <w:rsid w:val="00D134A4"/>
    <w:rsid w:val="00D14013"/>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3C"/>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A6E"/>
    <w:rsid w:val="00D33630"/>
    <w:rsid w:val="00D3381D"/>
    <w:rsid w:val="00D339E6"/>
    <w:rsid w:val="00D34288"/>
    <w:rsid w:val="00D3461D"/>
    <w:rsid w:val="00D34AAD"/>
    <w:rsid w:val="00D34DFE"/>
    <w:rsid w:val="00D350CF"/>
    <w:rsid w:val="00D352E5"/>
    <w:rsid w:val="00D3568B"/>
    <w:rsid w:val="00D35F9B"/>
    <w:rsid w:val="00D3651C"/>
    <w:rsid w:val="00D36577"/>
    <w:rsid w:val="00D37087"/>
    <w:rsid w:val="00D37E0D"/>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026"/>
    <w:rsid w:val="00D460B4"/>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3A"/>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16C8"/>
    <w:rsid w:val="00D71709"/>
    <w:rsid w:val="00D717A0"/>
    <w:rsid w:val="00D71D04"/>
    <w:rsid w:val="00D71EBF"/>
    <w:rsid w:val="00D71F80"/>
    <w:rsid w:val="00D73BFE"/>
    <w:rsid w:val="00D73D1E"/>
    <w:rsid w:val="00D73FDF"/>
    <w:rsid w:val="00D74854"/>
    <w:rsid w:val="00D7490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3E38"/>
    <w:rsid w:val="00D84592"/>
    <w:rsid w:val="00D85902"/>
    <w:rsid w:val="00D85C0E"/>
    <w:rsid w:val="00D85E74"/>
    <w:rsid w:val="00D86569"/>
    <w:rsid w:val="00D865EB"/>
    <w:rsid w:val="00D875BA"/>
    <w:rsid w:val="00D875DC"/>
    <w:rsid w:val="00D87CA3"/>
    <w:rsid w:val="00D87CC2"/>
    <w:rsid w:val="00D87F4C"/>
    <w:rsid w:val="00D908E7"/>
    <w:rsid w:val="00D90DD0"/>
    <w:rsid w:val="00D91108"/>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29"/>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A49"/>
    <w:rsid w:val="00DB1C33"/>
    <w:rsid w:val="00DB22C4"/>
    <w:rsid w:val="00DB2C63"/>
    <w:rsid w:val="00DB3051"/>
    <w:rsid w:val="00DB3F31"/>
    <w:rsid w:val="00DB4579"/>
    <w:rsid w:val="00DB46C6"/>
    <w:rsid w:val="00DB4821"/>
    <w:rsid w:val="00DB5044"/>
    <w:rsid w:val="00DB5552"/>
    <w:rsid w:val="00DB56A2"/>
    <w:rsid w:val="00DB6084"/>
    <w:rsid w:val="00DB6139"/>
    <w:rsid w:val="00DB6A71"/>
    <w:rsid w:val="00DB6C89"/>
    <w:rsid w:val="00DB7090"/>
    <w:rsid w:val="00DB70C4"/>
    <w:rsid w:val="00DB74CF"/>
    <w:rsid w:val="00DB7A56"/>
    <w:rsid w:val="00DB7B03"/>
    <w:rsid w:val="00DC03CC"/>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C7B78"/>
    <w:rsid w:val="00DD0042"/>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7AA"/>
    <w:rsid w:val="00DD68E4"/>
    <w:rsid w:val="00DD69E5"/>
    <w:rsid w:val="00DD6CAB"/>
    <w:rsid w:val="00DD700B"/>
    <w:rsid w:val="00DD7609"/>
    <w:rsid w:val="00DD78D4"/>
    <w:rsid w:val="00DD7A96"/>
    <w:rsid w:val="00DD7BAD"/>
    <w:rsid w:val="00DD7CF6"/>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B01"/>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EA7"/>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39D"/>
    <w:rsid w:val="00E10660"/>
    <w:rsid w:val="00E10BE8"/>
    <w:rsid w:val="00E10FBD"/>
    <w:rsid w:val="00E115ED"/>
    <w:rsid w:val="00E11D10"/>
    <w:rsid w:val="00E12C8A"/>
    <w:rsid w:val="00E132CB"/>
    <w:rsid w:val="00E13A19"/>
    <w:rsid w:val="00E13A67"/>
    <w:rsid w:val="00E13BCE"/>
    <w:rsid w:val="00E14CBE"/>
    <w:rsid w:val="00E14DC3"/>
    <w:rsid w:val="00E15935"/>
    <w:rsid w:val="00E15A5C"/>
    <w:rsid w:val="00E15B7A"/>
    <w:rsid w:val="00E15CD9"/>
    <w:rsid w:val="00E15D36"/>
    <w:rsid w:val="00E176CF"/>
    <w:rsid w:val="00E17B55"/>
    <w:rsid w:val="00E17CBB"/>
    <w:rsid w:val="00E21426"/>
    <w:rsid w:val="00E21F21"/>
    <w:rsid w:val="00E22900"/>
    <w:rsid w:val="00E22DEE"/>
    <w:rsid w:val="00E22F59"/>
    <w:rsid w:val="00E23071"/>
    <w:rsid w:val="00E23319"/>
    <w:rsid w:val="00E23B65"/>
    <w:rsid w:val="00E23CC4"/>
    <w:rsid w:val="00E24069"/>
    <w:rsid w:val="00E24F94"/>
    <w:rsid w:val="00E24FB0"/>
    <w:rsid w:val="00E25146"/>
    <w:rsid w:val="00E2520D"/>
    <w:rsid w:val="00E25574"/>
    <w:rsid w:val="00E258F7"/>
    <w:rsid w:val="00E25967"/>
    <w:rsid w:val="00E2597E"/>
    <w:rsid w:val="00E25B1F"/>
    <w:rsid w:val="00E25E87"/>
    <w:rsid w:val="00E26004"/>
    <w:rsid w:val="00E266A5"/>
    <w:rsid w:val="00E2693C"/>
    <w:rsid w:val="00E26B51"/>
    <w:rsid w:val="00E27045"/>
    <w:rsid w:val="00E2715B"/>
    <w:rsid w:val="00E27FE8"/>
    <w:rsid w:val="00E301AF"/>
    <w:rsid w:val="00E3069E"/>
    <w:rsid w:val="00E309AA"/>
    <w:rsid w:val="00E31029"/>
    <w:rsid w:val="00E3147C"/>
    <w:rsid w:val="00E3241C"/>
    <w:rsid w:val="00E32F2C"/>
    <w:rsid w:val="00E34B2B"/>
    <w:rsid w:val="00E34CF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6C5"/>
    <w:rsid w:val="00E42B0F"/>
    <w:rsid w:val="00E4321F"/>
    <w:rsid w:val="00E4341A"/>
    <w:rsid w:val="00E43460"/>
    <w:rsid w:val="00E43BEB"/>
    <w:rsid w:val="00E43D56"/>
    <w:rsid w:val="00E43D81"/>
    <w:rsid w:val="00E44033"/>
    <w:rsid w:val="00E4483F"/>
    <w:rsid w:val="00E44E7C"/>
    <w:rsid w:val="00E44E80"/>
    <w:rsid w:val="00E44FD7"/>
    <w:rsid w:val="00E4504D"/>
    <w:rsid w:val="00E45979"/>
    <w:rsid w:val="00E45EB2"/>
    <w:rsid w:val="00E46769"/>
    <w:rsid w:val="00E46B93"/>
    <w:rsid w:val="00E47213"/>
    <w:rsid w:val="00E47239"/>
    <w:rsid w:val="00E5014B"/>
    <w:rsid w:val="00E5037A"/>
    <w:rsid w:val="00E50D5D"/>
    <w:rsid w:val="00E50F4B"/>
    <w:rsid w:val="00E50F7E"/>
    <w:rsid w:val="00E5122E"/>
    <w:rsid w:val="00E51A6A"/>
    <w:rsid w:val="00E52106"/>
    <w:rsid w:val="00E52110"/>
    <w:rsid w:val="00E52982"/>
    <w:rsid w:val="00E52A57"/>
    <w:rsid w:val="00E52A65"/>
    <w:rsid w:val="00E530CE"/>
    <w:rsid w:val="00E5314C"/>
    <w:rsid w:val="00E53940"/>
    <w:rsid w:val="00E5460E"/>
    <w:rsid w:val="00E551F1"/>
    <w:rsid w:val="00E55DEE"/>
    <w:rsid w:val="00E562B6"/>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05C"/>
    <w:rsid w:val="00E64ED2"/>
    <w:rsid w:val="00E65169"/>
    <w:rsid w:val="00E65329"/>
    <w:rsid w:val="00E65483"/>
    <w:rsid w:val="00E65593"/>
    <w:rsid w:val="00E65C07"/>
    <w:rsid w:val="00E65F41"/>
    <w:rsid w:val="00E6681D"/>
    <w:rsid w:val="00E669E5"/>
    <w:rsid w:val="00E66A2E"/>
    <w:rsid w:val="00E66AB4"/>
    <w:rsid w:val="00E67042"/>
    <w:rsid w:val="00E6794F"/>
    <w:rsid w:val="00E67C8A"/>
    <w:rsid w:val="00E67E93"/>
    <w:rsid w:val="00E701BD"/>
    <w:rsid w:val="00E7129E"/>
    <w:rsid w:val="00E714BD"/>
    <w:rsid w:val="00E71703"/>
    <w:rsid w:val="00E71A1A"/>
    <w:rsid w:val="00E71BE7"/>
    <w:rsid w:val="00E71E59"/>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1B1"/>
    <w:rsid w:val="00E977B6"/>
    <w:rsid w:val="00E97AB9"/>
    <w:rsid w:val="00E97F9B"/>
    <w:rsid w:val="00EA0328"/>
    <w:rsid w:val="00EA03DB"/>
    <w:rsid w:val="00EA0485"/>
    <w:rsid w:val="00EA04DD"/>
    <w:rsid w:val="00EA07AC"/>
    <w:rsid w:val="00EA11C3"/>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169"/>
    <w:rsid w:val="00EB55D6"/>
    <w:rsid w:val="00EB585D"/>
    <w:rsid w:val="00EB6320"/>
    <w:rsid w:val="00EB70A5"/>
    <w:rsid w:val="00EB7920"/>
    <w:rsid w:val="00EB7A57"/>
    <w:rsid w:val="00EC0161"/>
    <w:rsid w:val="00EC0C5E"/>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4BB"/>
    <w:rsid w:val="00EC5BBF"/>
    <w:rsid w:val="00EC5BC2"/>
    <w:rsid w:val="00EC5E7C"/>
    <w:rsid w:val="00EC5ED1"/>
    <w:rsid w:val="00EC6DDF"/>
    <w:rsid w:val="00EC73BA"/>
    <w:rsid w:val="00ED0572"/>
    <w:rsid w:val="00ED0848"/>
    <w:rsid w:val="00ED0A3D"/>
    <w:rsid w:val="00ED0AB9"/>
    <w:rsid w:val="00ED0ABF"/>
    <w:rsid w:val="00ED0C83"/>
    <w:rsid w:val="00ED0DAC"/>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49B7"/>
    <w:rsid w:val="00ED4F0E"/>
    <w:rsid w:val="00ED51F5"/>
    <w:rsid w:val="00ED57E7"/>
    <w:rsid w:val="00ED6F3E"/>
    <w:rsid w:val="00ED6FF9"/>
    <w:rsid w:val="00ED7C39"/>
    <w:rsid w:val="00EE00B1"/>
    <w:rsid w:val="00EE054B"/>
    <w:rsid w:val="00EE0941"/>
    <w:rsid w:val="00EE1130"/>
    <w:rsid w:val="00EE1337"/>
    <w:rsid w:val="00EE1A36"/>
    <w:rsid w:val="00EE20C6"/>
    <w:rsid w:val="00EE2766"/>
    <w:rsid w:val="00EE2BB8"/>
    <w:rsid w:val="00EE36C8"/>
    <w:rsid w:val="00EE3BBC"/>
    <w:rsid w:val="00EE3BD7"/>
    <w:rsid w:val="00EE3E3C"/>
    <w:rsid w:val="00EE436F"/>
    <w:rsid w:val="00EE45DB"/>
    <w:rsid w:val="00EE4A99"/>
    <w:rsid w:val="00EE4B55"/>
    <w:rsid w:val="00EE4C9F"/>
    <w:rsid w:val="00EE4CC5"/>
    <w:rsid w:val="00EE4DD2"/>
    <w:rsid w:val="00EE51A3"/>
    <w:rsid w:val="00EE5222"/>
    <w:rsid w:val="00EE5326"/>
    <w:rsid w:val="00EE536F"/>
    <w:rsid w:val="00EE6FF3"/>
    <w:rsid w:val="00EE74CA"/>
    <w:rsid w:val="00EE785F"/>
    <w:rsid w:val="00EF0861"/>
    <w:rsid w:val="00EF0C6D"/>
    <w:rsid w:val="00EF0D44"/>
    <w:rsid w:val="00EF0D5D"/>
    <w:rsid w:val="00EF1072"/>
    <w:rsid w:val="00EF1193"/>
    <w:rsid w:val="00EF1A4F"/>
    <w:rsid w:val="00EF1FB1"/>
    <w:rsid w:val="00EF2476"/>
    <w:rsid w:val="00EF265F"/>
    <w:rsid w:val="00EF2934"/>
    <w:rsid w:val="00EF2C48"/>
    <w:rsid w:val="00EF33FE"/>
    <w:rsid w:val="00EF3404"/>
    <w:rsid w:val="00EF3A9D"/>
    <w:rsid w:val="00EF3DAF"/>
    <w:rsid w:val="00EF40AF"/>
    <w:rsid w:val="00EF41EF"/>
    <w:rsid w:val="00EF48BD"/>
    <w:rsid w:val="00EF4EE2"/>
    <w:rsid w:val="00EF545F"/>
    <w:rsid w:val="00EF547C"/>
    <w:rsid w:val="00EF58AC"/>
    <w:rsid w:val="00EF5ED8"/>
    <w:rsid w:val="00EF66B1"/>
    <w:rsid w:val="00EF6C63"/>
    <w:rsid w:val="00EF6DA5"/>
    <w:rsid w:val="00EF6E9F"/>
    <w:rsid w:val="00EF763E"/>
    <w:rsid w:val="00EF76A6"/>
    <w:rsid w:val="00EF77EA"/>
    <w:rsid w:val="00F00611"/>
    <w:rsid w:val="00F00850"/>
    <w:rsid w:val="00F019A7"/>
    <w:rsid w:val="00F01C0E"/>
    <w:rsid w:val="00F02448"/>
    <w:rsid w:val="00F0283F"/>
    <w:rsid w:val="00F0298A"/>
    <w:rsid w:val="00F029C6"/>
    <w:rsid w:val="00F02A90"/>
    <w:rsid w:val="00F02FC0"/>
    <w:rsid w:val="00F03347"/>
    <w:rsid w:val="00F03C7D"/>
    <w:rsid w:val="00F03EAB"/>
    <w:rsid w:val="00F0440C"/>
    <w:rsid w:val="00F04693"/>
    <w:rsid w:val="00F04839"/>
    <w:rsid w:val="00F0491F"/>
    <w:rsid w:val="00F053E6"/>
    <w:rsid w:val="00F05F1C"/>
    <w:rsid w:val="00F061CF"/>
    <w:rsid w:val="00F06D26"/>
    <w:rsid w:val="00F06E1B"/>
    <w:rsid w:val="00F075BF"/>
    <w:rsid w:val="00F07768"/>
    <w:rsid w:val="00F0779C"/>
    <w:rsid w:val="00F07C19"/>
    <w:rsid w:val="00F07CC1"/>
    <w:rsid w:val="00F07D16"/>
    <w:rsid w:val="00F1004C"/>
    <w:rsid w:val="00F100D9"/>
    <w:rsid w:val="00F10B2B"/>
    <w:rsid w:val="00F10BA2"/>
    <w:rsid w:val="00F10FD0"/>
    <w:rsid w:val="00F110DB"/>
    <w:rsid w:val="00F11AB1"/>
    <w:rsid w:val="00F11C23"/>
    <w:rsid w:val="00F11E65"/>
    <w:rsid w:val="00F11F98"/>
    <w:rsid w:val="00F12572"/>
    <w:rsid w:val="00F125CA"/>
    <w:rsid w:val="00F12C27"/>
    <w:rsid w:val="00F13C5B"/>
    <w:rsid w:val="00F14372"/>
    <w:rsid w:val="00F14A19"/>
    <w:rsid w:val="00F14D17"/>
    <w:rsid w:val="00F14EAA"/>
    <w:rsid w:val="00F14FD4"/>
    <w:rsid w:val="00F15270"/>
    <w:rsid w:val="00F15311"/>
    <w:rsid w:val="00F1531D"/>
    <w:rsid w:val="00F15651"/>
    <w:rsid w:val="00F15746"/>
    <w:rsid w:val="00F15DAF"/>
    <w:rsid w:val="00F15ED9"/>
    <w:rsid w:val="00F16105"/>
    <w:rsid w:val="00F161FD"/>
    <w:rsid w:val="00F1623A"/>
    <w:rsid w:val="00F16A1E"/>
    <w:rsid w:val="00F170F3"/>
    <w:rsid w:val="00F174D5"/>
    <w:rsid w:val="00F1791F"/>
    <w:rsid w:val="00F2012A"/>
    <w:rsid w:val="00F20A05"/>
    <w:rsid w:val="00F20AB0"/>
    <w:rsid w:val="00F20B1E"/>
    <w:rsid w:val="00F22120"/>
    <w:rsid w:val="00F22546"/>
    <w:rsid w:val="00F232D2"/>
    <w:rsid w:val="00F2335A"/>
    <w:rsid w:val="00F2371D"/>
    <w:rsid w:val="00F23D39"/>
    <w:rsid w:val="00F23FBF"/>
    <w:rsid w:val="00F24CD5"/>
    <w:rsid w:val="00F2528F"/>
    <w:rsid w:val="00F25654"/>
    <w:rsid w:val="00F257DD"/>
    <w:rsid w:val="00F25E9A"/>
    <w:rsid w:val="00F27984"/>
    <w:rsid w:val="00F315D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BEF"/>
    <w:rsid w:val="00F36C07"/>
    <w:rsid w:val="00F37321"/>
    <w:rsid w:val="00F37E03"/>
    <w:rsid w:val="00F4017D"/>
    <w:rsid w:val="00F40451"/>
    <w:rsid w:val="00F40DC2"/>
    <w:rsid w:val="00F41112"/>
    <w:rsid w:val="00F41487"/>
    <w:rsid w:val="00F41C39"/>
    <w:rsid w:val="00F42132"/>
    <w:rsid w:val="00F42534"/>
    <w:rsid w:val="00F42538"/>
    <w:rsid w:val="00F43857"/>
    <w:rsid w:val="00F43D41"/>
    <w:rsid w:val="00F4490D"/>
    <w:rsid w:val="00F44DEA"/>
    <w:rsid w:val="00F44E8F"/>
    <w:rsid w:val="00F44E9A"/>
    <w:rsid w:val="00F459FF"/>
    <w:rsid w:val="00F45B21"/>
    <w:rsid w:val="00F45EEF"/>
    <w:rsid w:val="00F45F50"/>
    <w:rsid w:val="00F4633D"/>
    <w:rsid w:val="00F46A57"/>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0FF"/>
    <w:rsid w:val="00F60286"/>
    <w:rsid w:val="00F610C8"/>
    <w:rsid w:val="00F61181"/>
    <w:rsid w:val="00F612B0"/>
    <w:rsid w:val="00F61AC6"/>
    <w:rsid w:val="00F61B4C"/>
    <w:rsid w:val="00F62B23"/>
    <w:rsid w:val="00F62D9B"/>
    <w:rsid w:val="00F632CA"/>
    <w:rsid w:val="00F6362E"/>
    <w:rsid w:val="00F644EE"/>
    <w:rsid w:val="00F64CEB"/>
    <w:rsid w:val="00F64DF6"/>
    <w:rsid w:val="00F65E3C"/>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513"/>
    <w:rsid w:val="00F807D8"/>
    <w:rsid w:val="00F80DF5"/>
    <w:rsid w:val="00F8114E"/>
    <w:rsid w:val="00F815CB"/>
    <w:rsid w:val="00F817BF"/>
    <w:rsid w:val="00F817F2"/>
    <w:rsid w:val="00F81E1B"/>
    <w:rsid w:val="00F82090"/>
    <w:rsid w:val="00F824B1"/>
    <w:rsid w:val="00F826F4"/>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876"/>
    <w:rsid w:val="00FA6943"/>
    <w:rsid w:val="00FA6F7F"/>
    <w:rsid w:val="00FA7810"/>
    <w:rsid w:val="00FA7B68"/>
    <w:rsid w:val="00FB0364"/>
    <w:rsid w:val="00FB0F16"/>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5CA"/>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A5E"/>
    <w:rsid w:val="00FC6FA6"/>
    <w:rsid w:val="00FC7186"/>
    <w:rsid w:val="00FC739B"/>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3E1"/>
    <w:rsid w:val="00FD4D17"/>
    <w:rsid w:val="00FD4E7C"/>
    <w:rsid w:val="00FD5735"/>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2F4F"/>
    <w:rsid w:val="00FE38E3"/>
    <w:rsid w:val="00FE485E"/>
    <w:rsid w:val="00FE4C8C"/>
    <w:rsid w:val="00FE4F87"/>
    <w:rsid w:val="00FE5258"/>
    <w:rsid w:val="00FE536E"/>
    <w:rsid w:val="00FE60F0"/>
    <w:rsid w:val="00FE61EE"/>
    <w:rsid w:val="00FE6288"/>
    <w:rsid w:val="00FE67FB"/>
    <w:rsid w:val="00FE69CB"/>
    <w:rsid w:val="00FF04B6"/>
    <w:rsid w:val="00FF04C7"/>
    <w:rsid w:val="00FF270B"/>
    <w:rsid w:val="00FF27AB"/>
    <w:rsid w:val="00FF3005"/>
    <w:rsid w:val="00FF3165"/>
    <w:rsid w:val="00FF3489"/>
    <w:rsid w:val="00FF371D"/>
    <w:rsid w:val="00FF3CFD"/>
    <w:rsid w:val="00FF3D2A"/>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docId w15:val="{CB5C422F-3C0A-433E-96E4-B6048FBFF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F1B01"/>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BA474A"/>
    <w:pPr>
      <w:keepNext/>
      <w:numPr>
        <w:numId w:val="8"/>
      </w:numPr>
      <w:spacing w:before="240" w:after="120"/>
      <w:ind w:right="284"/>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A474A"/>
    <w:rPr>
      <w:rFonts w:ascii="Arial" w:hAnsi="Arial"/>
      <w:sz w:val="36"/>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10">
    <w:name w:val="修订1"/>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1">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2">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79741087">
      <w:bodyDiv w:val="1"/>
      <w:marLeft w:val="0"/>
      <w:marRight w:val="0"/>
      <w:marTop w:val="0"/>
      <w:marBottom w:val="0"/>
      <w:divBdr>
        <w:top w:val="none" w:sz="0" w:space="0" w:color="auto"/>
        <w:left w:val="none" w:sz="0" w:space="0" w:color="auto"/>
        <w:bottom w:val="none" w:sz="0" w:space="0" w:color="auto"/>
        <w:right w:val="none" w:sz="0" w:space="0" w:color="auto"/>
      </w:divBdr>
      <w:divsChild>
        <w:div w:id="144779369">
          <w:marLeft w:val="1080"/>
          <w:marRight w:val="0"/>
          <w:marTop w:val="100"/>
          <w:marBottom w:val="0"/>
          <w:divBdr>
            <w:top w:val="none" w:sz="0" w:space="0" w:color="auto"/>
            <w:left w:val="none" w:sz="0" w:space="0" w:color="auto"/>
            <w:bottom w:val="none" w:sz="0" w:space="0" w:color="auto"/>
            <w:right w:val="none" w:sz="0" w:space="0" w:color="auto"/>
          </w:divBdr>
        </w:div>
        <w:div w:id="476533313">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09375524">
      <w:bodyDiv w:val="1"/>
      <w:marLeft w:val="0"/>
      <w:marRight w:val="0"/>
      <w:marTop w:val="0"/>
      <w:marBottom w:val="0"/>
      <w:divBdr>
        <w:top w:val="none" w:sz="0" w:space="0" w:color="auto"/>
        <w:left w:val="none" w:sz="0" w:space="0" w:color="auto"/>
        <w:bottom w:val="none" w:sz="0" w:space="0" w:color="auto"/>
        <w:right w:val="none" w:sz="0" w:space="0" w:color="auto"/>
      </w:divBdr>
      <w:divsChild>
        <w:div w:id="1421684101">
          <w:marLeft w:val="360"/>
          <w:marRight w:val="0"/>
          <w:marTop w:val="200"/>
          <w:marBottom w:val="0"/>
          <w:divBdr>
            <w:top w:val="none" w:sz="0" w:space="0" w:color="auto"/>
            <w:left w:val="none" w:sz="0" w:space="0" w:color="auto"/>
            <w:bottom w:val="none" w:sz="0" w:space="0" w:color="auto"/>
            <w:right w:val="none" w:sz="0" w:space="0" w:color="auto"/>
          </w:divBdr>
        </w:div>
        <w:div w:id="1003119542">
          <w:marLeft w:val="1080"/>
          <w:marRight w:val="0"/>
          <w:marTop w:val="100"/>
          <w:marBottom w:val="0"/>
          <w:divBdr>
            <w:top w:val="none" w:sz="0" w:space="0" w:color="auto"/>
            <w:left w:val="none" w:sz="0" w:space="0" w:color="auto"/>
            <w:bottom w:val="none" w:sz="0" w:space="0" w:color="auto"/>
            <w:right w:val="none" w:sz="0" w:space="0" w:color="auto"/>
          </w:divBdr>
        </w:div>
        <w:div w:id="460266638">
          <w:marLeft w:val="1080"/>
          <w:marRight w:val="0"/>
          <w:marTop w:val="100"/>
          <w:marBottom w:val="0"/>
          <w:divBdr>
            <w:top w:val="none" w:sz="0" w:space="0" w:color="auto"/>
            <w:left w:val="none" w:sz="0" w:space="0" w:color="auto"/>
            <w:bottom w:val="none" w:sz="0" w:space="0" w:color="auto"/>
            <w:right w:val="none" w:sz="0" w:space="0" w:color="auto"/>
          </w:divBdr>
        </w:div>
        <w:div w:id="1924336992">
          <w:marLeft w:val="1080"/>
          <w:marRight w:val="0"/>
          <w:marTop w:val="100"/>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9347768">
      <w:bodyDiv w:val="1"/>
      <w:marLeft w:val="0"/>
      <w:marRight w:val="0"/>
      <w:marTop w:val="0"/>
      <w:marBottom w:val="0"/>
      <w:divBdr>
        <w:top w:val="none" w:sz="0" w:space="0" w:color="auto"/>
        <w:left w:val="none" w:sz="0" w:space="0" w:color="auto"/>
        <w:bottom w:val="none" w:sz="0" w:space="0" w:color="auto"/>
        <w:right w:val="none" w:sz="0" w:space="0" w:color="auto"/>
      </w:divBdr>
      <w:divsChild>
        <w:div w:id="1257249024">
          <w:marLeft w:val="360"/>
          <w:marRight w:val="0"/>
          <w:marTop w:val="200"/>
          <w:marBottom w:val="0"/>
          <w:divBdr>
            <w:top w:val="none" w:sz="0" w:space="0" w:color="auto"/>
            <w:left w:val="none" w:sz="0" w:space="0" w:color="auto"/>
            <w:bottom w:val="none" w:sz="0" w:space="0" w:color="auto"/>
            <w:right w:val="none" w:sz="0" w:space="0" w:color="auto"/>
          </w:divBdr>
        </w:div>
        <w:div w:id="1945533839">
          <w:marLeft w:val="1080"/>
          <w:marRight w:val="0"/>
          <w:marTop w:val="100"/>
          <w:marBottom w:val="0"/>
          <w:divBdr>
            <w:top w:val="none" w:sz="0" w:space="0" w:color="auto"/>
            <w:left w:val="none" w:sz="0" w:space="0" w:color="auto"/>
            <w:bottom w:val="none" w:sz="0" w:space="0" w:color="auto"/>
            <w:right w:val="none" w:sz="0" w:space="0" w:color="auto"/>
          </w:divBdr>
        </w:div>
        <w:div w:id="1991205517">
          <w:marLeft w:val="1800"/>
          <w:marRight w:val="0"/>
          <w:marTop w:val="100"/>
          <w:marBottom w:val="0"/>
          <w:divBdr>
            <w:top w:val="none" w:sz="0" w:space="0" w:color="auto"/>
            <w:left w:val="none" w:sz="0" w:space="0" w:color="auto"/>
            <w:bottom w:val="none" w:sz="0" w:space="0" w:color="auto"/>
            <w:right w:val="none" w:sz="0" w:space="0" w:color="auto"/>
          </w:divBdr>
        </w:div>
        <w:div w:id="1279336067">
          <w:marLeft w:val="1800"/>
          <w:marRight w:val="0"/>
          <w:marTop w:val="100"/>
          <w:marBottom w:val="0"/>
          <w:divBdr>
            <w:top w:val="none" w:sz="0" w:space="0" w:color="auto"/>
            <w:left w:val="none" w:sz="0" w:space="0" w:color="auto"/>
            <w:bottom w:val="none" w:sz="0" w:space="0" w:color="auto"/>
            <w:right w:val="none" w:sz="0" w:space="0" w:color="auto"/>
          </w:divBdr>
        </w:div>
        <w:div w:id="1164122905">
          <w:marLeft w:val="1080"/>
          <w:marRight w:val="0"/>
          <w:marTop w:val="100"/>
          <w:marBottom w:val="0"/>
          <w:divBdr>
            <w:top w:val="none" w:sz="0" w:space="0" w:color="auto"/>
            <w:left w:val="none" w:sz="0" w:space="0" w:color="auto"/>
            <w:bottom w:val="none" w:sz="0" w:space="0" w:color="auto"/>
            <w:right w:val="none" w:sz="0" w:space="0" w:color="auto"/>
          </w:divBdr>
        </w:div>
        <w:div w:id="2054494853">
          <w:marLeft w:val="1800"/>
          <w:marRight w:val="0"/>
          <w:marTop w:val="100"/>
          <w:marBottom w:val="0"/>
          <w:divBdr>
            <w:top w:val="none" w:sz="0" w:space="0" w:color="auto"/>
            <w:left w:val="none" w:sz="0" w:space="0" w:color="auto"/>
            <w:bottom w:val="none" w:sz="0" w:space="0" w:color="auto"/>
            <w:right w:val="none" w:sz="0" w:space="0" w:color="auto"/>
          </w:divBdr>
        </w:div>
        <w:div w:id="368141927">
          <w:marLeft w:val="1800"/>
          <w:marRight w:val="0"/>
          <w:marTop w:val="100"/>
          <w:marBottom w:val="0"/>
          <w:divBdr>
            <w:top w:val="none" w:sz="0" w:space="0" w:color="auto"/>
            <w:left w:val="none" w:sz="0" w:space="0" w:color="auto"/>
            <w:bottom w:val="none" w:sz="0" w:space="0" w:color="auto"/>
            <w:right w:val="none" w:sz="0" w:space="0" w:color="auto"/>
          </w:divBdr>
        </w:div>
        <w:div w:id="36929274">
          <w:marLeft w:val="1800"/>
          <w:marRight w:val="0"/>
          <w:marTop w:val="100"/>
          <w:marBottom w:val="0"/>
          <w:divBdr>
            <w:top w:val="none" w:sz="0" w:space="0" w:color="auto"/>
            <w:left w:val="none" w:sz="0" w:space="0" w:color="auto"/>
            <w:bottom w:val="none" w:sz="0" w:space="0" w:color="auto"/>
            <w:right w:val="none" w:sz="0" w:space="0" w:color="auto"/>
          </w:divBdr>
        </w:div>
        <w:div w:id="439571123">
          <w:marLeft w:val="1080"/>
          <w:marRight w:val="0"/>
          <w:marTop w:val="100"/>
          <w:marBottom w:val="0"/>
          <w:divBdr>
            <w:top w:val="none" w:sz="0" w:space="0" w:color="auto"/>
            <w:left w:val="none" w:sz="0" w:space="0" w:color="auto"/>
            <w:bottom w:val="none" w:sz="0" w:space="0" w:color="auto"/>
            <w:right w:val="none" w:sz="0" w:space="0" w:color="auto"/>
          </w:divBdr>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8462777">
      <w:bodyDiv w:val="1"/>
      <w:marLeft w:val="0"/>
      <w:marRight w:val="0"/>
      <w:marTop w:val="0"/>
      <w:marBottom w:val="0"/>
      <w:divBdr>
        <w:top w:val="none" w:sz="0" w:space="0" w:color="auto"/>
        <w:left w:val="none" w:sz="0" w:space="0" w:color="auto"/>
        <w:bottom w:val="none" w:sz="0" w:space="0" w:color="auto"/>
        <w:right w:val="none" w:sz="0" w:space="0" w:color="auto"/>
      </w:divBdr>
      <w:divsChild>
        <w:div w:id="1845897168">
          <w:marLeft w:val="1080"/>
          <w:marRight w:val="0"/>
          <w:marTop w:val="100"/>
          <w:marBottom w:val="0"/>
          <w:divBdr>
            <w:top w:val="none" w:sz="0" w:space="0" w:color="auto"/>
            <w:left w:val="none" w:sz="0" w:space="0" w:color="auto"/>
            <w:bottom w:val="none" w:sz="0" w:space="0" w:color="auto"/>
            <w:right w:val="none" w:sz="0" w:space="0" w:color="auto"/>
          </w:divBdr>
        </w:div>
        <w:div w:id="576206784">
          <w:marLeft w:val="1080"/>
          <w:marRight w:val="0"/>
          <w:marTop w:val="1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339889">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4491118">
      <w:bodyDiv w:val="1"/>
      <w:marLeft w:val="0"/>
      <w:marRight w:val="0"/>
      <w:marTop w:val="0"/>
      <w:marBottom w:val="0"/>
      <w:divBdr>
        <w:top w:val="none" w:sz="0" w:space="0" w:color="auto"/>
        <w:left w:val="none" w:sz="0" w:space="0" w:color="auto"/>
        <w:bottom w:val="none" w:sz="0" w:space="0" w:color="auto"/>
        <w:right w:val="none" w:sz="0" w:space="0" w:color="auto"/>
      </w:divBdr>
      <w:divsChild>
        <w:div w:id="981622598">
          <w:marLeft w:val="360"/>
          <w:marRight w:val="0"/>
          <w:marTop w:val="200"/>
          <w:marBottom w:val="0"/>
          <w:divBdr>
            <w:top w:val="none" w:sz="0" w:space="0" w:color="auto"/>
            <w:left w:val="none" w:sz="0" w:space="0" w:color="auto"/>
            <w:bottom w:val="none" w:sz="0" w:space="0" w:color="auto"/>
            <w:right w:val="none" w:sz="0" w:space="0" w:color="auto"/>
          </w:divBdr>
        </w:div>
        <w:div w:id="1460225446">
          <w:marLeft w:val="1080"/>
          <w:marRight w:val="0"/>
          <w:marTop w:val="100"/>
          <w:marBottom w:val="0"/>
          <w:divBdr>
            <w:top w:val="none" w:sz="0" w:space="0" w:color="auto"/>
            <w:left w:val="none" w:sz="0" w:space="0" w:color="auto"/>
            <w:bottom w:val="none" w:sz="0" w:space="0" w:color="auto"/>
            <w:right w:val="none" w:sz="0" w:space="0" w:color="auto"/>
          </w:divBdr>
        </w:div>
        <w:div w:id="2003970493">
          <w:marLeft w:val="1080"/>
          <w:marRight w:val="0"/>
          <w:marTop w:val="100"/>
          <w:marBottom w:val="0"/>
          <w:divBdr>
            <w:top w:val="none" w:sz="0" w:space="0" w:color="auto"/>
            <w:left w:val="none" w:sz="0" w:space="0" w:color="auto"/>
            <w:bottom w:val="none" w:sz="0" w:space="0" w:color="auto"/>
            <w:right w:val="none" w:sz="0" w:space="0" w:color="auto"/>
          </w:divBdr>
        </w:div>
        <w:div w:id="376393759">
          <w:marLeft w:val="1080"/>
          <w:marRight w:val="0"/>
          <w:marTop w:val="100"/>
          <w:marBottom w:val="0"/>
          <w:divBdr>
            <w:top w:val="none" w:sz="0" w:space="0" w:color="auto"/>
            <w:left w:val="none" w:sz="0" w:space="0" w:color="auto"/>
            <w:bottom w:val="none" w:sz="0" w:space="0" w:color="auto"/>
            <w:right w:val="none" w:sz="0" w:space="0" w:color="auto"/>
          </w:divBdr>
        </w:div>
        <w:div w:id="418714753">
          <w:marLeft w:val="1800"/>
          <w:marRight w:val="0"/>
          <w:marTop w:val="100"/>
          <w:marBottom w:val="0"/>
          <w:divBdr>
            <w:top w:val="none" w:sz="0" w:space="0" w:color="auto"/>
            <w:left w:val="none" w:sz="0" w:space="0" w:color="auto"/>
            <w:bottom w:val="none" w:sz="0" w:space="0" w:color="auto"/>
            <w:right w:val="none" w:sz="0" w:space="0" w:color="auto"/>
          </w:divBdr>
        </w:div>
        <w:div w:id="966004586">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236774">
      <w:bodyDiv w:val="1"/>
      <w:marLeft w:val="0"/>
      <w:marRight w:val="0"/>
      <w:marTop w:val="0"/>
      <w:marBottom w:val="0"/>
      <w:divBdr>
        <w:top w:val="none" w:sz="0" w:space="0" w:color="auto"/>
        <w:left w:val="none" w:sz="0" w:space="0" w:color="auto"/>
        <w:bottom w:val="none" w:sz="0" w:space="0" w:color="auto"/>
        <w:right w:val="none" w:sz="0" w:space="0" w:color="auto"/>
      </w:divBdr>
    </w:div>
    <w:div w:id="1541550531">
      <w:bodyDiv w:val="1"/>
      <w:marLeft w:val="0"/>
      <w:marRight w:val="0"/>
      <w:marTop w:val="0"/>
      <w:marBottom w:val="0"/>
      <w:divBdr>
        <w:top w:val="none" w:sz="0" w:space="0" w:color="auto"/>
        <w:left w:val="none" w:sz="0" w:space="0" w:color="auto"/>
        <w:bottom w:val="none" w:sz="0" w:space="0" w:color="auto"/>
        <w:right w:val="none" w:sz="0" w:space="0" w:color="auto"/>
      </w:divBdr>
      <w:divsChild>
        <w:div w:id="717974809">
          <w:marLeft w:val="360"/>
          <w:marRight w:val="0"/>
          <w:marTop w:val="200"/>
          <w:marBottom w:val="0"/>
          <w:divBdr>
            <w:top w:val="none" w:sz="0" w:space="0" w:color="auto"/>
            <w:left w:val="none" w:sz="0" w:space="0" w:color="auto"/>
            <w:bottom w:val="none" w:sz="0" w:space="0" w:color="auto"/>
            <w:right w:val="none" w:sz="0" w:space="0" w:color="auto"/>
          </w:divBdr>
        </w:div>
        <w:div w:id="281962676">
          <w:marLeft w:val="1080"/>
          <w:marRight w:val="0"/>
          <w:marTop w:val="100"/>
          <w:marBottom w:val="0"/>
          <w:divBdr>
            <w:top w:val="none" w:sz="0" w:space="0" w:color="auto"/>
            <w:left w:val="none" w:sz="0" w:space="0" w:color="auto"/>
            <w:bottom w:val="none" w:sz="0" w:space="0" w:color="auto"/>
            <w:right w:val="none" w:sz="0" w:space="0" w:color="auto"/>
          </w:divBdr>
        </w:div>
        <w:div w:id="688333879">
          <w:marLeft w:val="1080"/>
          <w:marRight w:val="0"/>
          <w:marTop w:val="100"/>
          <w:marBottom w:val="0"/>
          <w:divBdr>
            <w:top w:val="none" w:sz="0" w:space="0" w:color="auto"/>
            <w:left w:val="none" w:sz="0" w:space="0" w:color="auto"/>
            <w:bottom w:val="none" w:sz="0" w:space="0" w:color="auto"/>
            <w:right w:val="none" w:sz="0" w:space="0" w:color="auto"/>
          </w:divBdr>
        </w:div>
        <w:div w:id="1392196801">
          <w:marLeft w:val="1080"/>
          <w:marRight w:val="0"/>
          <w:marTop w:val="100"/>
          <w:marBottom w:val="0"/>
          <w:divBdr>
            <w:top w:val="none" w:sz="0" w:space="0" w:color="auto"/>
            <w:left w:val="none" w:sz="0" w:space="0" w:color="auto"/>
            <w:bottom w:val="none" w:sz="0" w:space="0" w:color="auto"/>
            <w:right w:val="none" w:sz="0" w:space="0" w:color="auto"/>
          </w:divBdr>
        </w:div>
      </w:divsChild>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87893">
      <w:bodyDiv w:val="1"/>
      <w:marLeft w:val="0"/>
      <w:marRight w:val="0"/>
      <w:marTop w:val="0"/>
      <w:marBottom w:val="0"/>
      <w:divBdr>
        <w:top w:val="none" w:sz="0" w:space="0" w:color="auto"/>
        <w:left w:val="none" w:sz="0" w:space="0" w:color="auto"/>
        <w:bottom w:val="none" w:sz="0" w:space="0" w:color="auto"/>
        <w:right w:val="none" w:sz="0" w:space="0" w:color="auto"/>
      </w:divBdr>
      <w:divsChild>
        <w:div w:id="301737660">
          <w:marLeft w:val="1080"/>
          <w:marRight w:val="0"/>
          <w:marTop w:val="100"/>
          <w:marBottom w:val="0"/>
          <w:divBdr>
            <w:top w:val="none" w:sz="0" w:space="0" w:color="auto"/>
            <w:left w:val="none" w:sz="0" w:space="0" w:color="auto"/>
            <w:bottom w:val="none" w:sz="0" w:space="0" w:color="auto"/>
            <w:right w:val="none" w:sz="0" w:space="0" w:color="auto"/>
          </w:divBdr>
        </w:div>
        <w:div w:id="1637107423">
          <w:marLeft w:val="1080"/>
          <w:marRight w:val="0"/>
          <w:marTop w:val="100"/>
          <w:marBottom w:val="0"/>
          <w:divBdr>
            <w:top w:val="none" w:sz="0" w:space="0" w:color="auto"/>
            <w:left w:val="none" w:sz="0" w:space="0" w:color="auto"/>
            <w:bottom w:val="none" w:sz="0" w:space="0" w:color="auto"/>
            <w:right w:val="none" w:sz="0" w:space="0" w:color="auto"/>
          </w:divBdr>
        </w:div>
        <w:div w:id="290867088">
          <w:marLeft w:val="1080"/>
          <w:marRight w:val="0"/>
          <w:marTop w:val="100"/>
          <w:marBottom w:val="0"/>
          <w:divBdr>
            <w:top w:val="none" w:sz="0" w:space="0" w:color="auto"/>
            <w:left w:val="none" w:sz="0" w:space="0" w:color="auto"/>
            <w:bottom w:val="none" w:sz="0" w:space="0" w:color="auto"/>
            <w:right w:val="none" w:sz="0" w:space="0" w:color="auto"/>
          </w:divBdr>
        </w:div>
        <w:div w:id="921371811">
          <w:marLeft w:val="1080"/>
          <w:marRight w:val="0"/>
          <w:marTop w:val="100"/>
          <w:marBottom w:val="0"/>
          <w:divBdr>
            <w:top w:val="none" w:sz="0" w:space="0" w:color="auto"/>
            <w:left w:val="none" w:sz="0" w:space="0" w:color="auto"/>
            <w:bottom w:val="none" w:sz="0" w:space="0" w:color="auto"/>
            <w:right w:val="none" w:sz="0" w:space="0" w:color="auto"/>
          </w:divBdr>
        </w:div>
      </w:divsChild>
    </w:div>
    <w:div w:id="1597440341">
      <w:bodyDiv w:val="1"/>
      <w:marLeft w:val="0"/>
      <w:marRight w:val="0"/>
      <w:marTop w:val="0"/>
      <w:marBottom w:val="0"/>
      <w:divBdr>
        <w:top w:val="none" w:sz="0" w:space="0" w:color="auto"/>
        <w:left w:val="none" w:sz="0" w:space="0" w:color="auto"/>
        <w:bottom w:val="none" w:sz="0" w:space="0" w:color="auto"/>
        <w:right w:val="none" w:sz="0" w:space="0" w:color="auto"/>
      </w:divBdr>
      <w:divsChild>
        <w:div w:id="2037463393">
          <w:marLeft w:val="360"/>
          <w:marRight w:val="0"/>
          <w:marTop w:val="200"/>
          <w:marBottom w:val="0"/>
          <w:divBdr>
            <w:top w:val="none" w:sz="0" w:space="0" w:color="auto"/>
            <w:left w:val="none" w:sz="0" w:space="0" w:color="auto"/>
            <w:bottom w:val="none" w:sz="0" w:space="0" w:color="auto"/>
            <w:right w:val="none" w:sz="0" w:space="0" w:color="auto"/>
          </w:divBdr>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458874">
      <w:bodyDiv w:val="1"/>
      <w:marLeft w:val="0"/>
      <w:marRight w:val="0"/>
      <w:marTop w:val="0"/>
      <w:marBottom w:val="0"/>
      <w:divBdr>
        <w:top w:val="none" w:sz="0" w:space="0" w:color="auto"/>
        <w:left w:val="none" w:sz="0" w:space="0" w:color="auto"/>
        <w:bottom w:val="none" w:sz="0" w:space="0" w:color="auto"/>
        <w:right w:val="none" w:sz="0" w:space="0" w:color="auto"/>
      </w:divBdr>
      <w:divsChild>
        <w:div w:id="201600616">
          <w:marLeft w:val="1080"/>
          <w:marRight w:val="0"/>
          <w:marTop w:val="100"/>
          <w:marBottom w:val="0"/>
          <w:divBdr>
            <w:top w:val="none" w:sz="0" w:space="0" w:color="auto"/>
            <w:left w:val="none" w:sz="0" w:space="0" w:color="auto"/>
            <w:bottom w:val="none" w:sz="0" w:space="0" w:color="auto"/>
            <w:right w:val="none" w:sz="0" w:space="0" w:color="auto"/>
          </w:divBdr>
        </w:div>
      </w:divsChild>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601686">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336222">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5759A-562E-41C7-B2C1-84AFEB0C8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3273</TotalTime>
  <Pages>5</Pages>
  <Words>1858</Words>
  <Characters>10597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dc:description/>
  <cp:lastModifiedBy>CR0125r1</cp:lastModifiedBy>
  <cp:revision>180</cp:revision>
  <cp:lastPrinted>2017-08-10T13:20:00Z</cp:lastPrinted>
  <dcterms:created xsi:type="dcterms:W3CDTF">2019-08-15T16:05:00Z</dcterms:created>
  <dcterms:modified xsi:type="dcterms:W3CDTF">2020-04-14T17:27:00Z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